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2DF3158A"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072D58">
        <w:rPr>
          <w:rFonts w:ascii="Times New Roman" w:hAnsi="Times New Roman" w:cs="Times New Roman"/>
          <w:b/>
          <w:sz w:val="32"/>
          <w:szCs w:val="32"/>
        </w:rPr>
        <w:t>February</w:t>
      </w:r>
      <w:r w:rsidR="0077599B">
        <w:rPr>
          <w:rFonts w:ascii="Times New Roman" w:hAnsi="Times New Roman" w:cs="Times New Roman"/>
          <w:b/>
          <w:sz w:val="32"/>
          <w:szCs w:val="32"/>
        </w:rPr>
        <w:t xml:space="preserve"> </w:t>
      </w:r>
      <w:r w:rsidR="0009252C">
        <w:rPr>
          <w:rFonts w:ascii="Times New Roman" w:hAnsi="Times New Roman" w:cs="Times New Roman"/>
          <w:b/>
          <w:sz w:val="32"/>
          <w:szCs w:val="32"/>
        </w:rPr>
        <w:t>201</w:t>
      </w:r>
      <w:r w:rsidR="00B57DF6">
        <w:rPr>
          <w:rFonts w:ascii="Times New Roman" w:hAnsi="Times New Roman" w:cs="Times New Roman"/>
          <w:b/>
          <w:sz w:val="32"/>
          <w:szCs w:val="32"/>
        </w:rPr>
        <w:t>9</w:t>
      </w:r>
    </w:p>
    <w:p w14:paraId="094B0927" w14:textId="77777777" w:rsidR="00700A23" w:rsidRDefault="00700A23" w:rsidP="005F11A9">
      <w:pPr>
        <w:spacing w:after="120"/>
        <w:rPr>
          <w:rFonts w:ascii="Times New Roman" w:eastAsia="Constantia" w:hAnsi="Times New Roman" w:cs="Times New Roman"/>
        </w:rPr>
      </w:pPr>
    </w:p>
    <w:p w14:paraId="47F0F53A" w14:textId="2CC65C00" w:rsidR="00D2132E"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072D58">
        <w:rPr>
          <w:rFonts w:ascii="Times New Roman" w:eastAsia="Constantia" w:hAnsi="Times New Roman" w:cs="Times New Roman"/>
        </w:rPr>
        <w:t>February</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 xml:space="preserve">saw </w:t>
      </w:r>
      <w:r w:rsidR="00072D58">
        <w:rPr>
          <w:rFonts w:ascii="Times New Roman" w:eastAsia="Constantia" w:hAnsi="Times New Roman" w:cs="Times New Roman"/>
        </w:rPr>
        <w:t>no major change</w:t>
      </w:r>
      <w:r w:rsidR="00224B5D">
        <w:rPr>
          <w:rFonts w:ascii="Times New Roman" w:eastAsia="Constantia" w:hAnsi="Times New Roman" w:cs="Times New Roman"/>
        </w:rPr>
        <w:t xml:space="preserve"> 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It was however, noticed that c</w:t>
      </w:r>
      <w:r w:rsidR="00D2132E">
        <w:rPr>
          <w:rFonts w:ascii="Times New Roman" w:eastAsia="Constantia" w:hAnsi="Times New Roman" w:cs="Times New Roman"/>
        </w:rPr>
        <w:t xml:space="preserve">hildren between the ages of </w:t>
      </w:r>
      <w:r w:rsidR="00072D58">
        <w:rPr>
          <w:rFonts w:ascii="Times New Roman" w:eastAsia="Constantia" w:hAnsi="Times New Roman" w:cs="Times New Roman"/>
        </w:rPr>
        <w:t>15</w:t>
      </w:r>
      <w:r w:rsidR="00D2132E">
        <w:rPr>
          <w:rFonts w:ascii="Times New Roman" w:eastAsia="Constantia" w:hAnsi="Times New Roman" w:cs="Times New Roman"/>
        </w:rPr>
        <w:t>-</w:t>
      </w:r>
      <w:r w:rsidR="00072D58">
        <w:rPr>
          <w:rFonts w:ascii="Times New Roman" w:eastAsia="Constantia" w:hAnsi="Times New Roman" w:cs="Times New Roman"/>
        </w:rPr>
        <w:t>17</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12-17 years of age far exceeded the number of children referred in comparison to all other age groups.  </w:t>
      </w:r>
      <w:r w:rsidR="005753BA">
        <w:rPr>
          <w:rFonts w:ascii="Times New Roman" w:eastAsia="Constantia" w:hAnsi="Times New Roman" w:cs="Times New Roman"/>
        </w:rPr>
        <w:t xml:space="preserve">still referred in </w:t>
      </w:r>
      <w:r w:rsidR="00224B5D">
        <w:rPr>
          <w:rFonts w:ascii="Times New Roman" w:eastAsia="Constantia" w:hAnsi="Times New Roman" w:cs="Times New Roman"/>
        </w:rPr>
        <w:t>the greatest</w:t>
      </w:r>
      <w:r w:rsidR="005753BA">
        <w:rPr>
          <w:rFonts w:ascii="Times New Roman" w:eastAsia="Constantia" w:hAnsi="Times New Roman" w:cs="Times New Roman"/>
        </w:rPr>
        <w:t xml:space="preserve"> number to our agency this month,</w:t>
      </w:r>
      <w:r w:rsidR="00224B5D">
        <w:rPr>
          <w:rFonts w:ascii="Times New Roman" w:eastAsia="Constantia" w:hAnsi="Times New Roman" w:cs="Times New Roman"/>
        </w:rPr>
        <w:t xml:space="preserve"> followed closely by children </w:t>
      </w:r>
      <w:r w:rsidR="00B8766A">
        <w:rPr>
          <w:rFonts w:ascii="Times New Roman" w:eastAsia="Constantia" w:hAnsi="Times New Roman" w:cs="Times New Roman"/>
        </w:rPr>
        <w:t>1</w:t>
      </w:r>
      <w:r w:rsidR="00224B5D">
        <w:rPr>
          <w:rFonts w:ascii="Times New Roman" w:eastAsia="Constantia" w:hAnsi="Times New Roman" w:cs="Times New Roman"/>
        </w:rPr>
        <w:t>5-</w:t>
      </w:r>
      <w:r w:rsidR="00B8766A">
        <w:rPr>
          <w:rFonts w:ascii="Times New Roman" w:eastAsia="Constantia" w:hAnsi="Times New Roman" w:cs="Times New Roman"/>
        </w:rPr>
        <w:t>17</w:t>
      </w:r>
      <w:r w:rsidR="00224B5D">
        <w:rPr>
          <w:rFonts w:ascii="Times New Roman" w:eastAsia="Constantia" w:hAnsi="Times New Roman" w:cs="Times New Roman"/>
        </w:rPr>
        <w:t xml:space="preserve"> years of age.  </w:t>
      </w:r>
    </w:p>
    <w:p w14:paraId="29194184" w14:textId="63247E8C"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B8766A">
        <w:rPr>
          <w:rFonts w:ascii="Times New Roman" w:eastAsia="Constantia" w:hAnsi="Times New Roman" w:cs="Times New Roman"/>
        </w:rPr>
        <w:t>187</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6B1FA81C">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6FDCD7D4"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623884">
        <w:rPr>
          <w:rFonts w:ascii="Times New Roman" w:eastAsia="Constantia" w:hAnsi="Times New Roman" w:cs="Times New Roman"/>
          <w:b/>
        </w:rPr>
        <w:t>25</w:t>
      </w:r>
      <w:r>
        <w:rPr>
          <w:rFonts w:ascii="Times New Roman" w:eastAsia="Constantia" w:hAnsi="Times New Roman" w:cs="Times New Roman"/>
        </w:rPr>
        <w:t xml:space="preserve"> 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72E57CDD">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A2DC99" w14:textId="6ED5BCD5" w:rsidR="00B8766A"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072D58">
        <w:rPr>
          <w:rFonts w:ascii="Times New Roman" w:eastAsia="Constantia" w:hAnsi="Times New Roman" w:cs="Times New Roman"/>
        </w:rPr>
        <w:t>February</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proofErr w:type="spellStart"/>
      <w:r w:rsidR="00623884">
        <w:rPr>
          <w:rFonts w:ascii="Times New Roman" w:eastAsia="Constantia" w:hAnsi="Times New Roman" w:cs="Times New Roman"/>
        </w:rPr>
        <w:t>Caucasan</w:t>
      </w:r>
      <w:proofErr w:type="spellEnd"/>
      <w:r w:rsidR="00623884">
        <w:rPr>
          <w:rFonts w:ascii="Times New Roman" w:eastAsia="Constantia" w:hAnsi="Times New Roman" w:cs="Times New Roman"/>
        </w:rPr>
        <w:t xml:space="preserve"> and African American</w:t>
      </w:r>
      <w:r w:rsidR="003978FA">
        <w:rPr>
          <w:rFonts w:ascii="Times New Roman" w:eastAsia="Constantia" w:hAnsi="Times New Roman" w:cs="Times New Roman"/>
        </w:rPr>
        <w:t xml:space="preserve"> 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ethnic backgrounds of children</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w:t>
      </w:r>
      <w:proofErr w:type="gramStart"/>
      <w:r w:rsidR="00232068">
        <w:rPr>
          <w:rFonts w:ascii="Times New Roman" w:eastAsia="Constantia" w:hAnsi="Times New Roman" w:cs="Times New Roman"/>
        </w:rPr>
        <w:t xml:space="preserve">particular </w:t>
      </w:r>
      <w:r w:rsidR="00B8766A">
        <w:rPr>
          <w:rFonts w:ascii="Times New Roman" w:eastAsia="Constantia" w:hAnsi="Times New Roman" w:cs="Times New Roman"/>
        </w:rPr>
        <w:t>month</w:t>
      </w:r>
      <w:proofErr w:type="gramEnd"/>
      <w:r w:rsidR="00232068">
        <w:rPr>
          <w:rFonts w:ascii="Times New Roman" w:eastAsia="Constantia" w:hAnsi="Times New Roman" w:cs="Times New Roman"/>
        </w:rPr>
        <w:t>,</w:t>
      </w:r>
      <w:r w:rsidR="00B8766A">
        <w:rPr>
          <w:rFonts w:ascii="Times New Roman" w:eastAsia="Constantia" w:hAnsi="Times New Roman" w:cs="Times New Roman"/>
        </w:rPr>
        <w:t xml:space="preserve"> it was noticed that </w:t>
      </w:r>
      <w:r w:rsidR="00B87F2F">
        <w:rPr>
          <w:rFonts w:ascii="Times New Roman" w:eastAsia="Constantia" w:hAnsi="Times New Roman" w:cs="Times New Roman"/>
        </w:rPr>
        <w:t>Hispanic children were not in the majority of those children referred to the agency</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37586A77">
            <wp:extent cx="4676775" cy="26479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9928EA" w14:textId="0197CB9F" w:rsidR="00B15C94" w:rsidRDefault="00B03EC0" w:rsidP="002C167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CD4F61">
        <w:rPr>
          <w:rFonts w:ascii="Times New Roman" w:eastAsia="Constantia" w:hAnsi="Times New Roman" w:cs="Times New Roman"/>
        </w:rPr>
        <w:t>slight de</w:t>
      </w:r>
      <w:r w:rsidR="003978FA">
        <w:rPr>
          <w:rFonts w:ascii="Times New Roman" w:eastAsia="Constantia" w:hAnsi="Times New Roman" w:cs="Times New Roman"/>
        </w:rPr>
        <w:t xml:space="preserve">crease </w:t>
      </w:r>
      <w:r>
        <w:rPr>
          <w:rFonts w:ascii="Times New Roman" w:eastAsia="Constantia" w:hAnsi="Times New Roman" w:cs="Times New Roman"/>
        </w:rPr>
        <w:t xml:space="preserve">in </w:t>
      </w:r>
      <w:r w:rsidR="00621B32">
        <w:rPr>
          <w:rFonts w:ascii="Times New Roman" w:eastAsia="Constantia" w:hAnsi="Times New Roman" w:cs="Times New Roman"/>
        </w:rPr>
        <w:t xml:space="preserve">both </w:t>
      </w:r>
      <w:r>
        <w:rPr>
          <w:rFonts w:ascii="Times New Roman" w:eastAsia="Constantia" w:hAnsi="Times New Roman" w:cs="Times New Roman"/>
        </w:rPr>
        <w:t>the number of males</w:t>
      </w:r>
      <w:r w:rsidR="00621B32">
        <w:rPr>
          <w:rFonts w:ascii="Times New Roman" w:eastAsia="Constantia" w:hAnsi="Times New Roman" w:cs="Times New Roman"/>
        </w:rPr>
        <w:t xml:space="preserve"> and females</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This month </w:t>
      </w:r>
      <w:r w:rsidR="003978FA">
        <w:rPr>
          <w:rFonts w:ascii="Times New Roman" w:eastAsia="Constantia" w:hAnsi="Times New Roman" w:cs="Times New Roman"/>
        </w:rPr>
        <w:t>again saw</w:t>
      </w:r>
      <w:r w:rsidR="00621B32">
        <w:rPr>
          <w:rFonts w:ascii="Times New Roman" w:eastAsia="Constantia" w:hAnsi="Times New Roman" w:cs="Times New Roman"/>
        </w:rPr>
        <w:t xml:space="preserve"> more males referred to the agency than females</w:t>
      </w:r>
      <w:r w:rsidR="00CD4F61">
        <w:rPr>
          <w:rFonts w:ascii="Times New Roman" w:eastAsia="Constantia" w:hAnsi="Times New Roman" w:cs="Times New Roman"/>
        </w:rPr>
        <w:t xml:space="preserve"> which has been a consistent pattern for several months of this year</w:t>
      </w:r>
      <w:r w:rsidR="00261AB7">
        <w:rPr>
          <w:rFonts w:ascii="Times New Roman" w:eastAsia="Constantia" w:hAnsi="Times New Roman" w:cs="Times New Roman"/>
        </w:rPr>
        <w:t xml:space="preserve">.  </w:t>
      </w:r>
      <w:r w:rsidR="00CD4F61">
        <w:rPr>
          <w:rFonts w:ascii="Times New Roman" w:eastAsia="Constantia" w:hAnsi="Times New Roman" w:cs="Times New Roman"/>
        </w:rPr>
        <w:t>There were no</w:t>
      </w:r>
      <w:r w:rsidR="00621B32">
        <w:rPr>
          <w:rFonts w:ascii="Times New Roman" w:eastAsia="Constantia" w:hAnsi="Times New Roman" w:cs="Times New Roman"/>
        </w:rPr>
        <w:t xml:space="preserve"> </w:t>
      </w:r>
      <w:r w:rsidR="0097174C">
        <w:rPr>
          <w:rFonts w:ascii="Times New Roman" w:eastAsia="Constantia" w:hAnsi="Times New Roman" w:cs="Times New Roman"/>
        </w:rPr>
        <w:t>transgender</w:t>
      </w:r>
      <w:r w:rsidR="00CD4F61">
        <w:rPr>
          <w:rFonts w:ascii="Times New Roman" w:eastAsia="Constantia" w:hAnsi="Times New Roman" w:cs="Times New Roman"/>
        </w:rPr>
        <w:t>ed</w:t>
      </w:r>
      <w:r w:rsidR="0097174C">
        <w:rPr>
          <w:rFonts w:ascii="Times New Roman" w:eastAsia="Constantia" w:hAnsi="Times New Roman" w:cs="Times New Roman"/>
        </w:rPr>
        <w:t xml:space="preserve"> youth referred to the agency</w:t>
      </w:r>
      <w:r w:rsidR="00CD4F61">
        <w:rPr>
          <w:rFonts w:ascii="Times New Roman" w:eastAsia="Constantia" w:hAnsi="Times New Roman" w:cs="Times New Roman"/>
        </w:rPr>
        <w:t xml:space="preserve"> during the month of </w:t>
      </w:r>
      <w:proofErr w:type="gramStart"/>
      <w:r w:rsidR="00072D58">
        <w:rPr>
          <w:rFonts w:ascii="Times New Roman" w:eastAsia="Constantia" w:hAnsi="Times New Roman" w:cs="Times New Roman"/>
        </w:rPr>
        <w:t>February</w:t>
      </w:r>
      <w:r w:rsidR="00CD4F61">
        <w:rPr>
          <w:rFonts w:ascii="Times New Roman" w:eastAsia="Constantia" w:hAnsi="Times New Roman" w:cs="Times New Roman"/>
        </w:rPr>
        <w:t>,</w:t>
      </w:r>
      <w:proofErr w:type="gramEnd"/>
      <w:r w:rsidR="00553A7E">
        <w:rPr>
          <w:rFonts w:ascii="Times New Roman" w:eastAsia="Constantia" w:hAnsi="Times New Roman" w:cs="Times New Roman"/>
        </w:rPr>
        <w:t xml:space="preserve"> </w:t>
      </w:r>
      <w:r w:rsidR="00CD4F61">
        <w:rPr>
          <w:rFonts w:ascii="Times New Roman" w:eastAsia="Constantia" w:hAnsi="Times New Roman" w:cs="Times New Roman"/>
        </w:rPr>
        <w:t>201</w:t>
      </w:r>
      <w:r w:rsidR="00553A7E">
        <w:rPr>
          <w:rFonts w:ascii="Times New Roman" w:eastAsia="Constantia" w:hAnsi="Times New Roman" w:cs="Times New Roman"/>
        </w:rPr>
        <w:t>9.</w:t>
      </w:r>
      <w:r w:rsidR="004A3264">
        <w:rPr>
          <w:rFonts w:ascii="Times New Roman" w:eastAsia="Constantia" w:hAnsi="Times New Roman" w:cs="Times New Roman"/>
        </w:rPr>
        <w:t xml:space="preserve">  There continue</w:t>
      </w:r>
      <w:r w:rsidR="003978FA">
        <w:rPr>
          <w:rFonts w:ascii="Times New Roman" w:eastAsia="Constantia" w:hAnsi="Times New Roman" w:cs="Times New Roman"/>
        </w:rPr>
        <w:t>s</w:t>
      </w:r>
      <w:r w:rsidR="004A3264">
        <w:rPr>
          <w:rFonts w:ascii="Times New Roman" w:eastAsia="Constantia" w:hAnsi="Times New Roman" w:cs="Times New Roman"/>
        </w:rPr>
        <w:t xml:space="preserve"> to be</w:t>
      </w:r>
      <w:r w:rsidR="003978FA">
        <w:rPr>
          <w:rFonts w:ascii="Times New Roman" w:eastAsia="Constantia" w:hAnsi="Times New Roman" w:cs="Times New Roman"/>
        </w:rPr>
        <w:t xml:space="preserve"> only</w:t>
      </w:r>
      <w:r w:rsidR="004A3264">
        <w:rPr>
          <w:rFonts w:ascii="Times New Roman" w:eastAsia="Constantia" w:hAnsi="Times New Roman" w:cs="Times New Roman"/>
        </w:rPr>
        <w:t xml:space="preserve"> one </w:t>
      </w:r>
      <w:proofErr w:type="spellStart"/>
      <w:r w:rsidR="004A3264">
        <w:rPr>
          <w:rFonts w:ascii="Times New Roman" w:eastAsia="Constantia" w:hAnsi="Times New Roman" w:cs="Times New Roman"/>
        </w:rPr>
        <w:t>trans</w:t>
      </w:r>
      <w:r w:rsidR="006D4B1F">
        <w:rPr>
          <w:rFonts w:ascii="Times New Roman" w:eastAsia="Constantia" w:hAnsi="Times New Roman" w:cs="Times New Roman"/>
        </w:rPr>
        <w:t>genered</w:t>
      </w:r>
      <w:proofErr w:type="spellEnd"/>
      <w:r w:rsidR="006D4B1F">
        <w:rPr>
          <w:rFonts w:ascii="Times New Roman" w:eastAsia="Constantia" w:hAnsi="Times New Roman" w:cs="Times New Roman"/>
        </w:rPr>
        <w:t xml:space="preserve"> </w:t>
      </w:r>
      <w:r w:rsidR="0097174C">
        <w:rPr>
          <w:rFonts w:ascii="Times New Roman" w:eastAsia="Constantia" w:hAnsi="Times New Roman" w:cs="Times New Roman"/>
        </w:rPr>
        <w:t>youth</w:t>
      </w:r>
      <w:r w:rsidR="004A3264">
        <w:rPr>
          <w:rFonts w:ascii="Times New Roman" w:eastAsia="Constantia" w:hAnsi="Times New Roman" w:cs="Times New Roman"/>
        </w:rPr>
        <w:t xml:space="preserve"> </w:t>
      </w:r>
      <w:r w:rsidR="0097174C">
        <w:rPr>
          <w:rFonts w:ascii="Times New Roman" w:eastAsia="Constantia" w:hAnsi="Times New Roman" w:cs="Times New Roman"/>
        </w:rPr>
        <w:t>placed in</w:t>
      </w:r>
      <w:r w:rsidR="004A3264">
        <w:rPr>
          <w:rFonts w:ascii="Times New Roman" w:eastAsia="Constantia" w:hAnsi="Times New Roman" w:cs="Times New Roman"/>
        </w:rPr>
        <w:t xml:space="preserve"> our agency at this time.</w:t>
      </w:r>
    </w:p>
    <w:p w14:paraId="7DC3771D" w14:textId="5348067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lastRenderedPageBreak/>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63E09FB7">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044BD094"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072D58">
        <w:rPr>
          <w:rFonts w:ascii="Times New Roman" w:eastAsia="Constantia" w:hAnsi="Times New Roman" w:cs="Times New Roman"/>
        </w:rPr>
        <w:t>February</w:t>
      </w:r>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3978FA">
        <w:rPr>
          <w:rFonts w:ascii="Times New Roman" w:eastAsia="Constantia" w:hAnsi="Times New Roman" w:cs="Times New Roman"/>
        </w:rPr>
        <w:t xml:space="preserve">only </w:t>
      </w:r>
      <w:r w:rsidR="00CD4F61">
        <w:rPr>
          <w:rFonts w:ascii="Times New Roman" w:eastAsia="Constantia" w:hAnsi="Times New Roman" w:cs="Times New Roman"/>
        </w:rPr>
        <w:t>1</w:t>
      </w:r>
      <w:r w:rsidR="00B03EC0">
        <w:rPr>
          <w:rFonts w:ascii="Times New Roman" w:eastAsia="Constantia" w:hAnsi="Times New Roman" w:cs="Times New Roman"/>
        </w:rPr>
        <w:t xml:space="preserve"> Spanish only speaking child referred to placement.  All of the children referred to placement were English</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only or </w:t>
      </w:r>
      <w:proofErr w:type="spellStart"/>
      <w:r w:rsidR="006D4B1F">
        <w:rPr>
          <w:rFonts w:ascii="Times New Roman" w:eastAsia="Constantia" w:hAnsi="Times New Roman" w:cs="Times New Roman"/>
        </w:rPr>
        <w:t>binlingual</w:t>
      </w:r>
      <w:proofErr w:type="spellEnd"/>
      <w:r w:rsidR="00B03EC0">
        <w:rPr>
          <w:rFonts w:ascii="Times New Roman" w:eastAsia="Constantia" w:hAnsi="Times New Roman" w:cs="Times New Roman"/>
        </w:rPr>
        <w:t xml:space="preserve">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553A7E">
        <w:rPr>
          <w:rFonts w:ascii="Times New Roman" w:eastAsia="Constantia" w:hAnsi="Times New Roman" w:cs="Times New Roman"/>
        </w:rPr>
        <w:t>1</w:t>
      </w:r>
      <w:r w:rsidR="00FD783F">
        <w:rPr>
          <w:rFonts w:ascii="Times New Roman" w:eastAsia="Constantia" w:hAnsi="Times New Roman" w:cs="Times New Roman"/>
        </w:rPr>
        <w:t xml:space="preserve"> child </w:t>
      </w:r>
      <w:r w:rsidR="00553A7E">
        <w:rPr>
          <w:rFonts w:ascii="Times New Roman" w:eastAsia="Constantia" w:hAnsi="Times New Roman" w:cs="Times New Roman"/>
        </w:rPr>
        <w:t>was</w:t>
      </w:r>
      <w:r w:rsidR="00FD783F">
        <w:rPr>
          <w:rFonts w:ascii="Times New Roman" w:eastAsia="Constantia" w:hAnsi="Times New Roman" w:cs="Times New Roman"/>
        </w:rPr>
        <w:t xml:space="preserve"> identified as bilingual and thus </w:t>
      </w:r>
      <w:r w:rsidR="00553A7E">
        <w:rPr>
          <w:rFonts w:ascii="Times New Roman" w:eastAsia="Constantia" w:hAnsi="Times New Roman" w:cs="Times New Roman"/>
        </w:rPr>
        <w:t>185</w:t>
      </w:r>
      <w:r w:rsidR="00FD783F">
        <w:rPr>
          <w:rFonts w:ascii="Times New Roman" w:eastAsia="Constantia" w:hAnsi="Times New Roman" w:cs="Times New Roman"/>
        </w:rPr>
        <w:t xml:space="preserve"> children were English only speaking.</w:t>
      </w:r>
      <w:r w:rsidR="006D4B1F">
        <w:rPr>
          <w:rFonts w:ascii="Times New Roman" w:eastAsia="Constantia" w:hAnsi="Times New Roman" w:cs="Times New Roman"/>
        </w:rPr>
        <w:t xml:space="preserve">  </w:t>
      </w:r>
      <w:proofErr w:type="gramStart"/>
      <w:r w:rsidR="00B03EC0">
        <w:rPr>
          <w:rFonts w:ascii="Times New Roman" w:eastAsia="Constantia" w:hAnsi="Times New Roman" w:cs="Times New Roman"/>
        </w:rPr>
        <w:t>In regards to</w:t>
      </w:r>
      <w:proofErr w:type="gramEnd"/>
      <w:r w:rsidR="00B03EC0">
        <w:rPr>
          <w:rFonts w:ascii="Times New Roman" w:eastAsia="Constantia" w:hAnsi="Times New Roman" w:cs="Times New Roman"/>
        </w:rPr>
        <w:t xml:space="preserve"> infants, the County will consider the spoken language of the parents to identify what language they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30694" w14:textId="77777777" w:rsidR="008A04DE" w:rsidRDefault="008A04DE" w:rsidP="00CD253A">
      <w:pPr>
        <w:spacing w:after="0" w:line="240" w:lineRule="auto"/>
      </w:pPr>
      <w:r>
        <w:separator/>
      </w:r>
    </w:p>
  </w:endnote>
  <w:endnote w:type="continuationSeparator" w:id="0">
    <w:p w14:paraId="144C7775" w14:textId="77777777" w:rsidR="008A04DE" w:rsidRDefault="008A04DE"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735615DD"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072D58">
      <w:rPr>
        <w:noProof/>
        <w:color w:val="4F81BD" w:themeColor="accent1"/>
      </w:rPr>
      <w:t>February</w:t>
    </w:r>
    <w:r w:rsidR="00B8766A">
      <w:rPr>
        <w:noProof/>
        <w:color w:val="4F81BD" w:themeColor="accent1"/>
      </w:rPr>
      <w:t xml:space="preserve"> </w:t>
    </w:r>
    <w:r>
      <w:rPr>
        <w:noProof/>
        <w:color w:val="4F81BD" w:themeColor="accent1"/>
      </w:rPr>
      <w:t xml:space="preserve"> </w:t>
    </w:r>
    <w:r w:rsidR="00553A7E">
      <w:rPr>
        <w:noProof/>
        <w:color w:val="4F81BD" w:themeColor="accent1"/>
      </w:rPr>
      <w:t>2019</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7E081" w14:textId="77777777" w:rsidR="008A04DE" w:rsidRDefault="008A04DE" w:rsidP="00CD253A">
      <w:pPr>
        <w:spacing w:after="0" w:line="240" w:lineRule="auto"/>
      </w:pPr>
      <w:r>
        <w:separator/>
      </w:r>
    </w:p>
  </w:footnote>
  <w:footnote w:type="continuationSeparator" w:id="0">
    <w:p w14:paraId="78B85A40" w14:textId="77777777" w:rsidR="008A04DE" w:rsidRDefault="008A04DE"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22A98"/>
    <w:rsid w:val="00023B69"/>
    <w:rsid w:val="00027AF4"/>
    <w:rsid w:val="00034175"/>
    <w:rsid w:val="00037065"/>
    <w:rsid w:val="00056174"/>
    <w:rsid w:val="0006033C"/>
    <w:rsid w:val="00072D58"/>
    <w:rsid w:val="00076CF8"/>
    <w:rsid w:val="0009252C"/>
    <w:rsid w:val="000954C8"/>
    <w:rsid w:val="000A4521"/>
    <w:rsid w:val="000A4D15"/>
    <w:rsid w:val="000C5358"/>
    <w:rsid w:val="000D0414"/>
    <w:rsid w:val="001049BF"/>
    <w:rsid w:val="00117E4E"/>
    <w:rsid w:val="0012260E"/>
    <w:rsid w:val="00122A8C"/>
    <w:rsid w:val="0014710A"/>
    <w:rsid w:val="0016218D"/>
    <w:rsid w:val="001750B9"/>
    <w:rsid w:val="001837A8"/>
    <w:rsid w:val="00194404"/>
    <w:rsid w:val="001A41A4"/>
    <w:rsid w:val="001A5A2C"/>
    <w:rsid w:val="001B508C"/>
    <w:rsid w:val="001C2C4A"/>
    <w:rsid w:val="001D433F"/>
    <w:rsid w:val="001F52AA"/>
    <w:rsid w:val="00203566"/>
    <w:rsid w:val="00207805"/>
    <w:rsid w:val="00213A89"/>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12889"/>
    <w:rsid w:val="00426DCD"/>
    <w:rsid w:val="00431225"/>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5155CD"/>
    <w:rsid w:val="00553A7E"/>
    <w:rsid w:val="00562A6F"/>
    <w:rsid w:val="00571F33"/>
    <w:rsid w:val="0057311F"/>
    <w:rsid w:val="005753BA"/>
    <w:rsid w:val="0058003C"/>
    <w:rsid w:val="0059446D"/>
    <w:rsid w:val="00597F13"/>
    <w:rsid w:val="005A0803"/>
    <w:rsid w:val="005A1A53"/>
    <w:rsid w:val="005C31B6"/>
    <w:rsid w:val="005D6507"/>
    <w:rsid w:val="005F11A9"/>
    <w:rsid w:val="005F2E18"/>
    <w:rsid w:val="00613561"/>
    <w:rsid w:val="00613C16"/>
    <w:rsid w:val="00621B32"/>
    <w:rsid w:val="0062366A"/>
    <w:rsid w:val="00623884"/>
    <w:rsid w:val="006342B3"/>
    <w:rsid w:val="00634E93"/>
    <w:rsid w:val="00636B17"/>
    <w:rsid w:val="006566EF"/>
    <w:rsid w:val="00666196"/>
    <w:rsid w:val="00676E28"/>
    <w:rsid w:val="006808CA"/>
    <w:rsid w:val="00682108"/>
    <w:rsid w:val="00685A80"/>
    <w:rsid w:val="00690A19"/>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A04DE"/>
    <w:rsid w:val="008B4F71"/>
    <w:rsid w:val="008E055D"/>
    <w:rsid w:val="008F1BBC"/>
    <w:rsid w:val="00914DEA"/>
    <w:rsid w:val="00927467"/>
    <w:rsid w:val="00933CB8"/>
    <w:rsid w:val="00941282"/>
    <w:rsid w:val="0095354E"/>
    <w:rsid w:val="00954E51"/>
    <w:rsid w:val="00961589"/>
    <w:rsid w:val="00964704"/>
    <w:rsid w:val="00966716"/>
    <w:rsid w:val="0097174C"/>
    <w:rsid w:val="009851A7"/>
    <w:rsid w:val="009856D3"/>
    <w:rsid w:val="00986BFB"/>
    <w:rsid w:val="00991B0E"/>
    <w:rsid w:val="00997F43"/>
    <w:rsid w:val="009C04C1"/>
    <w:rsid w:val="009C6447"/>
    <w:rsid w:val="009D473B"/>
    <w:rsid w:val="009F2BBE"/>
    <w:rsid w:val="00A03C72"/>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57DF6"/>
    <w:rsid w:val="00B7508B"/>
    <w:rsid w:val="00B7565D"/>
    <w:rsid w:val="00B85341"/>
    <w:rsid w:val="00B8766A"/>
    <w:rsid w:val="00B87F2F"/>
    <w:rsid w:val="00B95A08"/>
    <w:rsid w:val="00BA5907"/>
    <w:rsid w:val="00BB2060"/>
    <w:rsid w:val="00BB5100"/>
    <w:rsid w:val="00BE4F8C"/>
    <w:rsid w:val="00BE5051"/>
    <w:rsid w:val="00C07EFB"/>
    <w:rsid w:val="00C202E4"/>
    <w:rsid w:val="00C22356"/>
    <w:rsid w:val="00C234C9"/>
    <w:rsid w:val="00C260DE"/>
    <w:rsid w:val="00C35A53"/>
    <w:rsid w:val="00C413B5"/>
    <w:rsid w:val="00C53FD0"/>
    <w:rsid w:val="00C54911"/>
    <w:rsid w:val="00C56714"/>
    <w:rsid w:val="00C60426"/>
    <w:rsid w:val="00C6397E"/>
    <w:rsid w:val="00C7488A"/>
    <w:rsid w:val="00C75499"/>
    <w:rsid w:val="00C75C1C"/>
    <w:rsid w:val="00C85E2F"/>
    <w:rsid w:val="00C87C47"/>
    <w:rsid w:val="00C94BB9"/>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62E3"/>
    <w:rsid w:val="00D96E2C"/>
    <w:rsid w:val="00DA4622"/>
    <w:rsid w:val="00DA7FBF"/>
    <w:rsid w:val="00DE1F76"/>
    <w:rsid w:val="00DE322F"/>
    <w:rsid w:val="00DF11C7"/>
    <w:rsid w:val="00DF6D96"/>
    <w:rsid w:val="00E14665"/>
    <w:rsid w:val="00E646E3"/>
    <w:rsid w:val="00E81F98"/>
    <w:rsid w:val="00EB1C10"/>
    <w:rsid w:val="00EB58AB"/>
    <w:rsid w:val="00EC368A"/>
    <w:rsid w:val="00EC3752"/>
    <w:rsid w:val="00ED06FB"/>
    <w:rsid w:val="00ED2BD6"/>
    <w:rsid w:val="00F04FDE"/>
    <w:rsid w:val="00F21512"/>
    <w:rsid w:val="00F46013"/>
    <w:rsid w:val="00F70CD6"/>
    <w:rsid w:val="00FB4012"/>
    <w:rsid w:val="00FB79B3"/>
    <w:rsid w:val="00FC2A17"/>
    <w:rsid w:val="00FC5CF0"/>
    <w:rsid w:val="00FD06A1"/>
    <w:rsid w:val="00FD783F"/>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
                  <c:y val="0.15085158150851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(25)</c:v>
                </c:pt>
                <c:pt idx="1">
                  <c:v>5-8 years (19)</c:v>
                </c:pt>
                <c:pt idx="2">
                  <c:v>9-11 years (21)</c:v>
                </c:pt>
                <c:pt idx="3">
                  <c:v>12-14 years (55)</c:v>
                </c:pt>
                <c:pt idx="4">
                  <c:v>15-17 years (62)</c:v>
                </c:pt>
                <c:pt idx="5">
                  <c:v>18+ years (6)</c:v>
                </c:pt>
              </c:strCache>
            </c:strRef>
          </c:cat>
          <c:val>
            <c:numRef>
              <c:f>Sheet1!$B$2:$B$7</c:f>
              <c:numCache>
                <c:formatCode>General</c:formatCode>
                <c:ptCount val="6"/>
                <c:pt idx="0">
                  <c:v>25</c:v>
                </c:pt>
                <c:pt idx="1">
                  <c:v>19</c:v>
                </c:pt>
                <c:pt idx="2">
                  <c:v>21</c:v>
                </c:pt>
                <c:pt idx="3">
                  <c:v>55</c:v>
                </c:pt>
                <c:pt idx="4">
                  <c:v>62</c:v>
                </c:pt>
                <c:pt idx="5">
                  <c:v>6</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(25)</c:v>
                      </c:pt>
                      <c:pt idx="1">
                        <c:v>5-8 years (19)</c:v>
                      </c:pt>
                      <c:pt idx="2">
                        <c:v>9-11 years (21)</c:v>
                      </c:pt>
                      <c:pt idx="3">
                        <c:v>12-14 years (55)</c:v>
                      </c:pt>
                      <c:pt idx="4">
                        <c:v>15-17 years (62)</c:v>
                      </c:pt>
                      <c:pt idx="5">
                        <c:v>18+ years (6)</c:v>
                      </c:pt>
                    </c:strCache>
                  </c:strRef>
                </c:cat>
                <c:val>
                  <c:numRef>
                    <c:extLst>
                      <c:ext uri="{02D57815-91ED-43cb-92C2-25804820EDAC}">
                        <c15:formulaRef>
                          <c15:sqref>Sheet1!$C$2:$C$7</c15:sqref>
                        </c15:formulaRef>
                      </c:ext>
                    </c:extLst>
                    <c:numCache>
                      <c:formatCode>General</c:formatCode>
                      <c:ptCount val="6"/>
                      <c:pt idx="0">
                        <c:v>-25</c:v>
                      </c:pt>
                      <c:pt idx="1">
                        <c:v>-7</c:v>
                      </c:pt>
                      <c:pt idx="2">
                        <c:v>-2</c:v>
                      </c:pt>
                      <c:pt idx="3">
                        <c:v>17</c:v>
                      </c:pt>
                      <c:pt idx="4">
                        <c:v>18</c:v>
                      </c:pt>
                      <c:pt idx="5">
                        <c:v>0</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2.7210884353741495E-3"/>
                  <c:y val="-1.845444059976940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7210884353741499"/>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48</c:v>
                </c:pt>
                <c:pt idx="1">
                  <c:v>31</c:v>
                </c:pt>
                <c:pt idx="2">
                  <c:v>51</c:v>
                </c:pt>
                <c:pt idx="3">
                  <c:v>54</c:v>
                </c:pt>
                <c:pt idx="4">
                  <c:v>3</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3</c:v>
                      </c:pt>
                      <c:pt idx="1">
                        <c:v>16</c:v>
                      </c:pt>
                      <c:pt idx="2">
                        <c:v>-16</c:v>
                      </c:pt>
                      <c:pt idx="3">
                        <c:v>4</c:v>
                      </c:pt>
                      <c:pt idx="4">
                        <c:v>-12</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97</c:v>
                </c:pt>
                <c:pt idx="1">
                  <c:v>90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Sheet1!$C$2:$C$3</c:f>
              <c:numCache>
                <c:formatCode>General</c:formatCode>
                <c:ptCount val="2"/>
                <c:pt idx="0">
                  <c:v>-3</c:v>
                </c:pt>
                <c:pt idx="1">
                  <c:v>-3</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22453703703703703"/>
                  <c:y val="-9.36601674790651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Sheet1!$B$2:$B$5</c:f>
              <c:numCache>
                <c:formatCode>General</c:formatCode>
                <c:ptCount val="4"/>
                <c:pt idx="0">
                  <c:v>178</c:v>
                </c:pt>
                <c:pt idx="1">
                  <c:v>1</c:v>
                </c:pt>
                <c:pt idx="2">
                  <c:v>1</c:v>
                </c:pt>
                <c:pt idx="3">
                  <c:v>7</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Sheet1!$C$2:$C$5</c:f>
              <c:numCache>
                <c:formatCode>General</c:formatCode>
                <c:ptCount val="4"/>
                <c:pt idx="0">
                  <c:v>-12</c:v>
                </c:pt>
                <c:pt idx="1">
                  <c:v>-1</c:v>
                </c:pt>
                <c:pt idx="2">
                  <c:v>0</c:v>
                </c:pt>
                <c:pt idx="3">
                  <c:v>6</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F2AD9F24-D19D-4441-BB1A-1DC3CBCB804D}"/>
</file>

<file path=customXml/itemProps3.xml><?xml version="1.0" encoding="utf-8"?>
<ds:datastoreItem xmlns:ds="http://schemas.openxmlformats.org/officeDocument/2006/customXml" ds:itemID="{BFF85A76-2E98-415C-9640-53F91B975138}"/>
</file>

<file path=docProps/app.xml><?xml version="1.0" encoding="utf-8"?>
<Properties xmlns="http://schemas.openxmlformats.org/officeDocument/2006/extended-properties" xmlns:vt="http://schemas.openxmlformats.org/officeDocument/2006/docPropsVTypes">
  <Template>Normal</Template>
  <TotalTime>2466</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2020-10-09T15:27:00Z</dcterms:created>
  <dcterms:modified xsi:type="dcterms:W3CDTF">2020-10-09T15:27:00Z</dcterms:modified>
</cp:coreProperties>
</file>