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E81179C"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F71B5F">
        <w:rPr>
          <w:rFonts w:ascii="Times New Roman" w:hAnsi="Times New Roman" w:cs="Times New Roman"/>
          <w:b/>
          <w:sz w:val="32"/>
          <w:szCs w:val="32"/>
        </w:rPr>
        <w:t>June</w:t>
      </w:r>
      <w:r w:rsidR="00F73092">
        <w:rPr>
          <w:rFonts w:ascii="Times New Roman" w:hAnsi="Times New Roman" w:cs="Times New Roman"/>
          <w:b/>
          <w:sz w:val="32"/>
          <w:szCs w:val="32"/>
        </w:rPr>
        <w:t xml:space="preserve"> 2020</w:t>
      </w:r>
    </w:p>
    <w:p w14:paraId="094B0927" w14:textId="77777777" w:rsidR="00700A23" w:rsidRDefault="00700A23" w:rsidP="005F11A9">
      <w:pPr>
        <w:spacing w:after="120"/>
        <w:rPr>
          <w:rFonts w:ascii="Times New Roman" w:eastAsia="Constantia" w:hAnsi="Times New Roman" w:cs="Times New Roman"/>
        </w:rPr>
      </w:pPr>
    </w:p>
    <w:p w14:paraId="115B477F" w14:textId="50AAC17B" w:rsidR="001E3D5D"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F71B5F">
        <w:rPr>
          <w:rFonts w:ascii="Times New Roman" w:eastAsia="Constantia" w:hAnsi="Times New Roman" w:cs="Times New Roman"/>
        </w:rPr>
        <w:t>June</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1E3D5D">
        <w:rPr>
          <w:rFonts w:ascii="Times New Roman" w:eastAsia="Constantia" w:hAnsi="Times New Roman" w:cs="Times New Roman"/>
        </w:rPr>
        <w:t>a</w:t>
      </w:r>
      <w:r w:rsidR="00072D58">
        <w:rPr>
          <w:rFonts w:ascii="Times New Roman" w:eastAsia="Constantia" w:hAnsi="Times New Roman" w:cs="Times New Roman"/>
        </w:rPr>
        <w:t xml:space="preserve"> major</w:t>
      </w:r>
      <w:r w:rsidR="001E3D5D">
        <w:rPr>
          <w:rFonts w:ascii="Times New Roman" w:eastAsia="Constantia" w:hAnsi="Times New Roman" w:cs="Times New Roman"/>
        </w:rPr>
        <w:t xml:space="preserve"> increase</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12-14</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B66629">
        <w:rPr>
          <w:rFonts w:ascii="Times New Roman" w:eastAsia="Constantia" w:hAnsi="Times New Roman" w:cs="Times New Roman"/>
        </w:rPr>
        <w:t>1</w:t>
      </w:r>
      <w:r w:rsidR="002116CF">
        <w:rPr>
          <w:rFonts w:ascii="Times New Roman" w:eastAsia="Constantia" w:hAnsi="Times New Roman" w:cs="Times New Roman"/>
        </w:rPr>
        <w:t>5</w:t>
      </w:r>
      <w:r w:rsidR="00B66629">
        <w:rPr>
          <w:rFonts w:ascii="Times New Roman" w:eastAsia="Constantia" w:hAnsi="Times New Roman" w:cs="Times New Roman"/>
        </w:rPr>
        <w:t>-1</w:t>
      </w:r>
      <w:r w:rsidR="002116CF">
        <w:rPr>
          <w:rFonts w:ascii="Times New Roman" w:eastAsia="Constantia" w:hAnsi="Times New Roman" w:cs="Times New Roman"/>
        </w:rPr>
        <w:t>7</w:t>
      </w:r>
      <w:r w:rsidR="00072D58">
        <w:rPr>
          <w:rFonts w:ascii="Times New Roman" w:eastAsia="Constantia" w:hAnsi="Times New Roman" w:cs="Times New Roman"/>
        </w:rPr>
        <w:t xml:space="preserve"> years of age </w:t>
      </w:r>
      <w:r w:rsidR="001E3D5D">
        <w:rPr>
          <w:rFonts w:ascii="Times New Roman" w:eastAsia="Constantia" w:hAnsi="Times New Roman" w:cs="Times New Roman"/>
        </w:rPr>
        <w:t xml:space="preserve">were also referred in large numbers this reporting month. Again, this certainly supports the ongoing trend of previous months during this year that </w:t>
      </w:r>
      <w:proofErr w:type="spellStart"/>
      <w:r w:rsidR="001E3D5D">
        <w:rPr>
          <w:rFonts w:ascii="Times New Roman" w:eastAsia="Constantia" w:hAnsi="Times New Roman" w:cs="Times New Roman"/>
        </w:rPr>
        <w:t>teengage</w:t>
      </w:r>
      <w:proofErr w:type="spellEnd"/>
      <w:r w:rsidR="001E3D5D">
        <w:rPr>
          <w:rFonts w:ascii="Times New Roman" w:eastAsia="Constantia" w:hAnsi="Times New Roman" w:cs="Times New Roman"/>
        </w:rPr>
        <w:t xml:space="preserve"> youth are needing placement request much more than infants.</w:t>
      </w:r>
    </w:p>
    <w:p w14:paraId="29194184" w14:textId="148C2064"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F71B5F">
        <w:rPr>
          <w:rFonts w:ascii="Times New Roman" w:eastAsia="Constantia" w:hAnsi="Times New Roman" w:cs="Times New Roman"/>
        </w:rPr>
        <w:t>204</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16D25116">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0768F189"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D94206">
        <w:rPr>
          <w:rFonts w:ascii="Times New Roman" w:eastAsia="Constantia" w:hAnsi="Times New Roman" w:cs="Times New Roman"/>
          <w:b/>
        </w:rPr>
        <w:t>2</w:t>
      </w:r>
      <w:r w:rsidR="00F71B5F">
        <w:rPr>
          <w:rFonts w:ascii="Times New Roman" w:eastAsia="Constantia" w:hAnsi="Times New Roman" w:cs="Times New Roman"/>
          <w:b/>
        </w:rPr>
        <w:t>8</w:t>
      </w:r>
      <w:r w:rsidR="000E4299">
        <w:rPr>
          <w:rFonts w:ascii="Times New Roman" w:eastAsia="Constantia" w:hAnsi="Times New Roman" w:cs="Times New Roman"/>
          <w:b/>
        </w:rPr>
        <w:t xml:space="preserve"> </w:t>
      </w:r>
      <w:r>
        <w:rPr>
          <w:rFonts w:ascii="Times New Roman" w:eastAsia="Constantia" w:hAnsi="Times New Roman" w:cs="Times New Roman"/>
        </w:rPr>
        <w:t>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41CD6932">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6F1EA6" w14:textId="2382BDC2" w:rsidR="001E3D5D"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F71B5F">
        <w:rPr>
          <w:rFonts w:ascii="Times New Roman" w:eastAsia="Constantia" w:hAnsi="Times New Roman" w:cs="Times New Roman"/>
        </w:rPr>
        <w:t>June</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D94206">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w:t>
      </w:r>
      <w:r w:rsidR="00B8766A">
        <w:rPr>
          <w:rFonts w:ascii="Times New Roman" w:eastAsia="Constantia" w:hAnsi="Times New Roman" w:cs="Times New Roman"/>
        </w:rPr>
        <w:t>month</w:t>
      </w:r>
      <w:r w:rsidR="00232068">
        <w:rPr>
          <w:rFonts w:ascii="Times New Roman" w:eastAsia="Constantia" w:hAnsi="Times New Roman" w:cs="Times New Roman"/>
        </w:rPr>
        <w:t>,</w:t>
      </w:r>
      <w:r w:rsidR="00B8766A">
        <w:rPr>
          <w:rFonts w:ascii="Times New Roman" w:eastAsia="Constantia" w:hAnsi="Times New Roman" w:cs="Times New Roman"/>
        </w:rPr>
        <w:t xml:space="preserve"> it was </w:t>
      </w:r>
      <w:r w:rsidR="001E3D5D">
        <w:rPr>
          <w:rFonts w:ascii="Times New Roman" w:eastAsia="Constantia" w:hAnsi="Times New Roman" w:cs="Times New Roman"/>
        </w:rPr>
        <w:t xml:space="preserve">again </w:t>
      </w:r>
      <w:r w:rsidR="00B8766A">
        <w:rPr>
          <w:rFonts w:ascii="Times New Roman" w:eastAsia="Constantia" w:hAnsi="Times New Roman" w:cs="Times New Roman"/>
        </w:rPr>
        <w:t xml:space="preserve">noticed that </w:t>
      </w:r>
      <w:r w:rsidR="001E3D5D">
        <w:rPr>
          <w:rFonts w:ascii="Times New Roman" w:eastAsia="Constantia" w:hAnsi="Times New Roman" w:cs="Times New Roman"/>
        </w:rPr>
        <w:t xml:space="preserve">Caucasian and African American children were referred in large numbers as well.  Thus, the need for </w:t>
      </w:r>
      <w:r w:rsidR="00BD449D">
        <w:rPr>
          <w:rFonts w:ascii="Times New Roman" w:eastAsia="Constantia" w:hAnsi="Times New Roman" w:cs="Times New Roman"/>
        </w:rPr>
        <w:t xml:space="preserve">having Resource Parents who are willing to accept children of all ethnic backgrounds into their home </w:t>
      </w:r>
      <w:r w:rsidR="001E3D5D">
        <w:rPr>
          <w:rFonts w:ascii="Times New Roman" w:eastAsia="Constantia" w:hAnsi="Times New Roman" w:cs="Times New Roman"/>
        </w:rPr>
        <w:t>continues to be critical for the agency approved Resource Parents.</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80AA542">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5DC641BE"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1E3D5D">
        <w:rPr>
          <w:rFonts w:ascii="Times New Roman" w:eastAsia="Constantia" w:hAnsi="Times New Roman" w:cs="Times New Roman"/>
        </w:rPr>
        <w:t>major 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 noticed that there were</w:t>
      </w:r>
      <w:r w:rsidR="001E3D5D">
        <w:rPr>
          <w:rFonts w:ascii="Times New Roman" w:eastAsia="Constantia" w:hAnsi="Times New Roman" w:cs="Times New Roman"/>
        </w:rPr>
        <w:t xml:space="preserve"> a lot</w:t>
      </w:r>
      <w:r w:rsidR="00BD449D">
        <w:rPr>
          <w:rFonts w:ascii="Times New Roman" w:eastAsia="Constantia" w:hAnsi="Times New Roman" w:cs="Times New Roman"/>
        </w:rPr>
        <w:t xml:space="preserve"> </w:t>
      </w:r>
      <w:r w:rsidR="001315F8">
        <w:rPr>
          <w:rFonts w:ascii="Times New Roman" w:eastAsia="Constantia" w:hAnsi="Times New Roman" w:cs="Times New Roman"/>
        </w:rPr>
        <w:t xml:space="preserve">more females </w:t>
      </w:r>
      <w:proofErr w:type="gramStart"/>
      <w:r w:rsidR="001315F8">
        <w:rPr>
          <w:rFonts w:ascii="Times New Roman" w:eastAsia="Constantia" w:hAnsi="Times New Roman" w:cs="Times New Roman"/>
        </w:rPr>
        <w:t xml:space="preserve">than </w:t>
      </w:r>
      <w:r w:rsidR="00150F18">
        <w:rPr>
          <w:rFonts w:ascii="Times New Roman" w:eastAsia="Constantia" w:hAnsi="Times New Roman" w:cs="Times New Roman"/>
        </w:rPr>
        <w:t xml:space="preserve"> </w:t>
      </w:r>
      <w:r w:rsidR="004051DF">
        <w:rPr>
          <w:rFonts w:ascii="Times New Roman" w:eastAsia="Constantia" w:hAnsi="Times New Roman" w:cs="Times New Roman"/>
        </w:rPr>
        <w:t>male</w:t>
      </w:r>
      <w:r w:rsidR="00BD449D">
        <w:rPr>
          <w:rFonts w:ascii="Times New Roman" w:eastAsia="Constantia" w:hAnsi="Times New Roman" w:cs="Times New Roman"/>
        </w:rPr>
        <w:t>s</w:t>
      </w:r>
      <w:proofErr w:type="gramEnd"/>
      <w:r w:rsidR="00BD449D">
        <w:rPr>
          <w:rFonts w:ascii="Times New Roman" w:eastAsia="Constantia" w:hAnsi="Times New Roman" w:cs="Times New Roman"/>
        </w:rPr>
        <w:t xml:space="preserve">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w:t>
      </w:r>
      <w:r w:rsidR="001E3D5D">
        <w:rPr>
          <w:rFonts w:ascii="Times New Roman" w:eastAsia="Constantia" w:hAnsi="Times New Roman" w:cs="Times New Roman"/>
        </w:rPr>
        <w:t>saw no</w:t>
      </w:r>
      <w:r w:rsidR="00BD449D">
        <w:rPr>
          <w:rFonts w:ascii="Times New Roman" w:eastAsia="Constantia" w:hAnsi="Times New Roman" w:cs="Times New Roman"/>
        </w:rPr>
        <w:t xml:space="preserve"> transgendered youth</w:t>
      </w:r>
      <w:r w:rsidR="001E3D5D">
        <w:rPr>
          <w:rFonts w:ascii="Times New Roman" w:eastAsia="Constantia" w:hAnsi="Times New Roman" w:cs="Times New Roman"/>
        </w:rPr>
        <w:t xml:space="preserve"> referred for placement during this particular month.</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123D4E5F">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7C90DF8A"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proofErr w:type="gramStart"/>
      <w:r w:rsidR="00F71B5F">
        <w:rPr>
          <w:rFonts w:ascii="Times New Roman" w:eastAsia="Constantia" w:hAnsi="Times New Roman" w:cs="Times New Roman"/>
        </w:rPr>
        <w:t>June</w:t>
      </w:r>
      <w:r w:rsidR="00F73092">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08118B">
        <w:rPr>
          <w:rFonts w:ascii="Times New Roman" w:eastAsia="Constantia" w:hAnsi="Times New Roman" w:cs="Times New Roman"/>
        </w:rPr>
        <w:t>3</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08118B">
        <w:rPr>
          <w:rFonts w:ascii="Times New Roman" w:eastAsia="Constantia" w:hAnsi="Times New Roman" w:cs="Times New Roman"/>
        </w:rPr>
        <w:t>16</w:t>
      </w:r>
      <w:r w:rsidR="004051DF">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B47647">
        <w:rPr>
          <w:rFonts w:ascii="Times New Roman" w:eastAsia="Constantia" w:hAnsi="Times New Roman" w:cs="Times New Roman"/>
        </w:rPr>
        <w:t>1</w:t>
      </w:r>
      <w:r w:rsidR="0008118B">
        <w:rPr>
          <w:rFonts w:ascii="Times New Roman" w:eastAsia="Constantia" w:hAnsi="Times New Roman" w:cs="Times New Roman"/>
        </w:rPr>
        <w:t>84</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27156" w14:textId="77777777" w:rsidR="002A6A0B" w:rsidRDefault="002A6A0B" w:rsidP="00CD253A">
      <w:pPr>
        <w:spacing w:after="0" w:line="240" w:lineRule="auto"/>
      </w:pPr>
      <w:r>
        <w:separator/>
      </w:r>
    </w:p>
  </w:endnote>
  <w:endnote w:type="continuationSeparator" w:id="0">
    <w:p w14:paraId="4450268C" w14:textId="77777777" w:rsidR="002A6A0B" w:rsidRDefault="002A6A0B"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22F56C95"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1E3D5D">
      <w:rPr>
        <w:noProof/>
        <w:color w:val="4F81BD" w:themeColor="accent1"/>
      </w:rPr>
      <w:t>June</w:t>
    </w:r>
    <w:r w:rsidR="00B8766A">
      <w:rPr>
        <w:noProof/>
        <w:color w:val="4F81BD" w:themeColor="accent1"/>
      </w:rPr>
      <w:t xml:space="preserve"> </w:t>
    </w:r>
    <w:r w:rsidR="00553A7E">
      <w:rPr>
        <w:noProof/>
        <w:color w:val="4F81BD" w:themeColor="accent1"/>
      </w:rPr>
      <w:t>20</w:t>
    </w:r>
    <w:r w:rsidR="001E3D5D">
      <w:rPr>
        <w:noProof/>
        <w:color w:val="4F81BD" w:themeColor="accent1"/>
      </w:rPr>
      <w:t>20</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A5788" w14:textId="77777777" w:rsidR="002A6A0B" w:rsidRDefault="002A6A0B" w:rsidP="00CD253A">
      <w:pPr>
        <w:spacing w:after="0" w:line="240" w:lineRule="auto"/>
      </w:pPr>
      <w:r>
        <w:separator/>
      </w:r>
    </w:p>
  </w:footnote>
  <w:footnote w:type="continuationSeparator" w:id="0">
    <w:p w14:paraId="49D38A55" w14:textId="77777777" w:rsidR="002A6A0B" w:rsidRDefault="002A6A0B"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E4299"/>
    <w:rsid w:val="001049BF"/>
    <w:rsid w:val="00117E4E"/>
    <w:rsid w:val="0012260E"/>
    <w:rsid w:val="00122A8C"/>
    <w:rsid w:val="001315F8"/>
    <w:rsid w:val="0014710A"/>
    <w:rsid w:val="00150F18"/>
    <w:rsid w:val="0016218D"/>
    <w:rsid w:val="001750B9"/>
    <w:rsid w:val="001837A8"/>
    <w:rsid w:val="00194404"/>
    <w:rsid w:val="001A41A4"/>
    <w:rsid w:val="001A5A2C"/>
    <w:rsid w:val="001A6F69"/>
    <w:rsid w:val="001B508C"/>
    <w:rsid w:val="001C2C4A"/>
    <w:rsid w:val="001D433F"/>
    <w:rsid w:val="001E3D5D"/>
    <w:rsid w:val="001F52AA"/>
    <w:rsid w:val="00203566"/>
    <w:rsid w:val="00207805"/>
    <w:rsid w:val="00210375"/>
    <w:rsid w:val="002116CF"/>
    <w:rsid w:val="00213A89"/>
    <w:rsid w:val="00217B08"/>
    <w:rsid w:val="002221EB"/>
    <w:rsid w:val="00224299"/>
    <w:rsid w:val="00224B5D"/>
    <w:rsid w:val="00232068"/>
    <w:rsid w:val="0024573D"/>
    <w:rsid w:val="00250138"/>
    <w:rsid w:val="002573B9"/>
    <w:rsid w:val="00261AB7"/>
    <w:rsid w:val="00274253"/>
    <w:rsid w:val="002850A8"/>
    <w:rsid w:val="00293962"/>
    <w:rsid w:val="002A6A0B"/>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051DF"/>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4F03DE"/>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44852"/>
    <w:rsid w:val="006566EF"/>
    <w:rsid w:val="00666196"/>
    <w:rsid w:val="00676E28"/>
    <w:rsid w:val="006808CA"/>
    <w:rsid w:val="00682108"/>
    <w:rsid w:val="00685A80"/>
    <w:rsid w:val="00690A19"/>
    <w:rsid w:val="006966DF"/>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47647"/>
    <w:rsid w:val="00B57DF6"/>
    <w:rsid w:val="00B66629"/>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4206"/>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(28)</c:v>
                </c:pt>
                <c:pt idx="1">
                  <c:v>5-8 years (32)</c:v>
                </c:pt>
                <c:pt idx="2">
                  <c:v>9-11 years (24)</c:v>
                </c:pt>
                <c:pt idx="3">
                  <c:v>12-14 years (72)</c:v>
                </c:pt>
                <c:pt idx="4">
                  <c:v>15-17 years (42</c:v>
                </c:pt>
                <c:pt idx="5">
                  <c:v>18+ years (6)</c:v>
                </c:pt>
              </c:strCache>
            </c:strRef>
          </c:cat>
          <c:val>
            <c:numRef>
              <c:f>Sheet1!$B$2:$B$7</c:f>
              <c:numCache>
                <c:formatCode>General</c:formatCode>
                <c:ptCount val="6"/>
                <c:pt idx="0">
                  <c:v>28</c:v>
                </c:pt>
                <c:pt idx="1">
                  <c:v>32</c:v>
                </c:pt>
                <c:pt idx="2">
                  <c:v>24</c:v>
                </c:pt>
                <c:pt idx="3">
                  <c:v>72</c:v>
                </c:pt>
                <c:pt idx="4">
                  <c:v>42</c:v>
                </c:pt>
                <c:pt idx="5">
                  <c:v>6</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(28)</c:v>
                      </c:pt>
                      <c:pt idx="1">
                        <c:v>5-8 years (32)</c:v>
                      </c:pt>
                      <c:pt idx="2">
                        <c:v>9-11 years (24)</c:v>
                      </c:pt>
                      <c:pt idx="3">
                        <c:v>12-14 years (72)</c:v>
                      </c:pt>
                      <c:pt idx="4">
                        <c:v>15-17 years (42</c:v>
                      </c:pt>
                      <c:pt idx="5">
                        <c:v>18+ years (6)</c:v>
                      </c:pt>
                    </c:strCache>
                  </c:strRef>
                </c:cat>
                <c:val>
                  <c:numRef>
                    <c:extLst>
                      <c:ext uri="{02D57815-91ED-43cb-92C2-25804820EDAC}">
                        <c15:formulaRef>
                          <c15:sqref>Sheet1!$C$2:$C$7</c15:sqref>
                        </c15:formulaRef>
                      </c:ext>
                    </c:extLst>
                    <c:numCache>
                      <c:formatCode>General</c:formatCode>
                      <c:ptCount val="6"/>
                      <c:pt idx="0">
                        <c:v>-1</c:v>
                      </c:pt>
                      <c:pt idx="1">
                        <c:v>5</c:v>
                      </c:pt>
                      <c:pt idx="2">
                        <c:v>3</c:v>
                      </c:pt>
                      <c:pt idx="3">
                        <c:v>31</c:v>
                      </c:pt>
                      <c:pt idx="4">
                        <c:v>9</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5810445122931064"/>
                  <c:y val="0.1291810841983852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34</c:v>
                </c:pt>
                <c:pt idx="1">
                  <c:v>14</c:v>
                </c:pt>
                <c:pt idx="2">
                  <c:v>38</c:v>
                </c:pt>
                <c:pt idx="3">
                  <c:v>56</c:v>
                </c:pt>
                <c:pt idx="4">
                  <c:v>9</c:v>
                </c:pt>
                <c:pt idx="5">
                  <c:v>3</c:v>
                </c:pt>
                <c:pt idx="6">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2</c:v>
                      </c:pt>
                      <c:pt idx="1">
                        <c:v>2</c:v>
                      </c:pt>
                      <c:pt idx="2">
                        <c:v>8</c:v>
                      </c:pt>
                      <c:pt idx="3">
                        <c:v>34</c:v>
                      </c:pt>
                      <c:pt idx="4">
                        <c:v>-12</c:v>
                      </c:pt>
                      <c:pt idx="5">
                        <c:v>3</c:v>
                      </c:pt>
                      <c:pt idx="6">
                        <c:v>1</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82</c:v>
                </c:pt>
                <c:pt idx="1">
                  <c:v>122</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10</c:v>
                </c:pt>
                <c:pt idx="1">
                  <c:v>41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148</c:v>
                </c:pt>
                <c:pt idx="1">
                  <c:v>6</c:v>
                </c:pt>
                <c:pt idx="2">
                  <c:v>1</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34</c:v>
                </c:pt>
                <c:pt idx="1">
                  <c:v>4</c:v>
                </c:pt>
                <c:pt idx="2">
                  <c:v>1</c:v>
                </c:pt>
                <c:pt idx="3">
                  <c:v>0</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8B1A5BD1-A454-4CCF-9C3C-11DE9532943A}"/>
</file>

<file path=customXml/itemProps3.xml><?xml version="1.0" encoding="utf-8"?>
<ds:datastoreItem xmlns:ds="http://schemas.openxmlformats.org/officeDocument/2006/customXml" ds:itemID="{5CF8C6E6-0F35-4B39-A7A5-B87D30F0BE13}"/>
</file>

<file path=docProps/app.xml><?xml version="1.0" encoding="utf-8"?>
<Properties xmlns="http://schemas.openxmlformats.org/officeDocument/2006/extended-properties" xmlns:vt="http://schemas.openxmlformats.org/officeDocument/2006/docPropsVTypes">
  <Template>Normal</Template>
  <TotalTime>6</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2020-10-20T22:40:00Z</dcterms:created>
  <dcterms:modified xsi:type="dcterms:W3CDTF">2020-10-20T22:40:00Z</dcterms:modified>
</cp:coreProperties>
</file>