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578C45D6"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210375">
        <w:rPr>
          <w:rFonts w:ascii="Times New Roman" w:hAnsi="Times New Roman" w:cs="Times New Roman"/>
          <w:b/>
          <w:sz w:val="32"/>
          <w:szCs w:val="32"/>
        </w:rPr>
        <w:t>May</w:t>
      </w:r>
      <w:r w:rsidR="008E7417">
        <w:rPr>
          <w:rFonts w:ascii="Times New Roman" w:hAnsi="Times New Roman" w:cs="Times New Roman"/>
          <w:b/>
          <w:sz w:val="32"/>
          <w:szCs w:val="32"/>
        </w:rPr>
        <w:t xml:space="preserve"> 2019</w:t>
      </w:r>
    </w:p>
    <w:p w14:paraId="094B0927" w14:textId="77777777" w:rsidR="00700A23" w:rsidRDefault="00700A23" w:rsidP="005F11A9">
      <w:pPr>
        <w:spacing w:after="120"/>
        <w:rPr>
          <w:rFonts w:ascii="Times New Roman" w:eastAsia="Constantia" w:hAnsi="Times New Roman" w:cs="Times New Roman"/>
        </w:rPr>
      </w:pPr>
    </w:p>
    <w:p w14:paraId="6A1B5F3F" w14:textId="4617B4F8" w:rsidR="009836E4"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210375">
        <w:rPr>
          <w:rFonts w:ascii="Times New Roman" w:eastAsia="Constantia" w:hAnsi="Times New Roman" w:cs="Times New Roman"/>
        </w:rPr>
        <w:t>May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 xml:space="preserve">saw </w:t>
      </w:r>
      <w:r w:rsidR="00A572C7">
        <w:rPr>
          <w:rFonts w:ascii="Times New Roman" w:eastAsia="Constantia" w:hAnsi="Times New Roman" w:cs="Times New Roman"/>
        </w:rPr>
        <w:t>a reduction</w:t>
      </w:r>
      <w:r w:rsidR="00224B5D">
        <w:rPr>
          <w:rFonts w:ascii="Times New Roman" w:eastAsia="Constantia" w:hAnsi="Times New Roman" w:cs="Times New Roman"/>
        </w:rPr>
        <w:t xml:space="preserve"> 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noticed</w:t>
      </w:r>
      <w:r w:rsidR="00A572C7">
        <w:rPr>
          <w:rFonts w:ascii="Times New Roman" w:eastAsia="Constantia" w:hAnsi="Times New Roman" w:cs="Times New Roman"/>
        </w:rPr>
        <w:t xml:space="preserve"> </w:t>
      </w:r>
      <w:r w:rsidR="00072D58">
        <w:rPr>
          <w:rFonts w:ascii="Times New Roman" w:eastAsia="Constantia" w:hAnsi="Times New Roman" w:cs="Times New Roman"/>
        </w:rPr>
        <w:t>that c</w:t>
      </w:r>
      <w:r w:rsidR="00D2132E">
        <w:rPr>
          <w:rFonts w:ascii="Times New Roman" w:eastAsia="Constantia" w:hAnsi="Times New Roman" w:cs="Times New Roman"/>
        </w:rPr>
        <w:t xml:space="preserve">hildren between the ages of </w:t>
      </w:r>
      <w:r w:rsidR="00072D58">
        <w:rPr>
          <w:rFonts w:ascii="Times New Roman" w:eastAsia="Constantia" w:hAnsi="Times New Roman" w:cs="Times New Roman"/>
        </w:rPr>
        <w:t>15</w:t>
      </w:r>
      <w:r w:rsidR="00D2132E">
        <w:rPr>
          <w:rFonts w:ascii="Times New Roman" w:eastAsia="Constantia" w:hAnsi="Times New Roman" w:cs="Times New Roman"/>
        </w:rPr>
        <w:t>-</w:t>
      </w:r>
      <w:r w:rsidR="00072D58">
        <w:rPr>
          <w:rFonts w:ascii="Times New Roman" w:eastAsia="Constantia" w:hAnsi="Times New Roman" w:cs="Times New Roman"/>
        </w:rPr>
        <w:t>17</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t>
      </w:r>
      <w:r w:rsidR="00A572C7">
        <w:rPr>
          <w:rFonts w:ascii="Times New Roman" w:eastAsia="Constantia" w:hAnsi="Times New Roman" w:cs="Times New Roman"/>
        </w:rPr>
        <w:t>continue to be</w:t>
      </w:r>
      <w:r w:rsidR="005753BA">
        <w:rPr>
          <w:rFonts w:ascii="Times New Roman" w:eastAsia="Constantia" w:hAnsi="Times New Roman" w:cs="Times New Roman"/>
        </w:rPr>
        <w:t xml:space="preserve"> </w:t>
      </w:r>
      <w:r w:rsidR="00072D58">
        <w:rPr>
          <w:rFonts w:ascii="Times New Roman" w:eastAsia="Constantia" w:hAnsi="Times New Roman" w:cs="Times New Roman"/>
        </w:rPr>
        <w:t xml:space="preserve">referred the most during </w:t>
      </w:r>
      <w:r w:rsidR="00A572C7">
        <w:rPr>
          <w:rFonts w:ascii="Times New Roman" w:eastAsia="Constantia" w:hAnsi="Times New Roman" w:cs="Times New Roman"/>
        </w:rPr>
        <w:t>at this time and during this</w:t>
      </w:r>
      <w:r w:rsidR="00072D58">
        <w:rPr>
          <w:rFonts w:ascii="Times New Roman" w:eastAsia="Constantia" w:hAnsi="Times New Roman" w:cs="Times New Roman"/>
        </w:rPr>
        <w:t xml:space="preserve"> particular month</w:t>
      </w:r>
      <w:r w:rsidR="00A572C7">
        <w:rPr>
          <w:rFonts w:ascii="Times New Roman" w:eastAsia="Constantia" w:hAnsi="Times New Roman" w:cs="Times New Roman"/>
        </w:rPr>
        <w:t xml:space="preserve">.  It was also noticed that children between the ages of 0-4 years were much higher than the previous month.  </w:t>
      </w:r>
      <w:r w:rsidR="00072D58">
        <w:rPr>
          <w:rFonts w:ascii="Times New Roman" w:eastAsia="Constantia" w:hAnsi="Times New Roman" w:cs="Times New Roman"/>
        </w:rPr>
        <w:t xml:space="preserve"> </w:t>
      </w:r>
      <w:r w:rsidR="00A572C7">
        <w:rPr>
          <w:rFonts w:ascii="Times New Roman" w:eastAsia="Constantia" w:hAnsi="Times New Roman" w:cs="Times New Roman"/>
        </w:rPr>
        <w:t>It should be noted that during 2018, the majority of children referred to the agency often times were children 0-4 years of age.  Thus, this will continue to be monitored to see if this old trend continues to develop or not.</w:t>
      </w:r>
    </w:p>
    <w:p w14:paraId="29194184" w14:textId="51E0527F"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DD1F4E">
        <w:rPr>
          <w:rFonts w:ascii="Times New Roman" w:eastAsia="Constantia" w:hAnsi="Times New Roman" w:cs="Times New Roman"/>
        </w:rPr>
        <w:t>2</w:t>
      </w:r>
      <w:r w:rsidR="00210375">
        <w:rPr>
          <w:rFonts w:ascii="Times New Roman" w:eastAsia="Constantia" w:hAnsi="Times New Roman" w:cs="Times New Roman"/>
        </w:rPr>
        <w:t>00</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6317EE2C">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01A1D633"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DD1F4E">
        <w:rPr>
          <w:rFonts w:ascii="Times New Roman" w:eastAsia="Constantia" w:hAnsi="Times New Roman" w:cs="Times New Roman"/>
          <w:b/>
        </w:rPr>
        <w:t>4</w:t>
      </w:r>
      <w:r w:rsidR="00B342B3">
        <w:rPr>
          <w:rFonts w:ascii="Times New Roman" w:eastAsia="Constantia" w:hAnsi="Times New Roman" w:cs="Times New Roman"/>
          <w:b/>
        </w:rPr>
        <w:t>1</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lastRenderedPageBreak/>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3907A7CA">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A2DC99" w14:textId="1C7275AE" w:rsidR="00B8766A" w:rsidRDefault="00FC5CF0" w:rsidP="0052110E">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5D4BEA">
        <w:rPr>
          <w:rFonts w:ascii="Times New Roman" w:eastAsia="Constantia" w:hAnsi="Times New Roman" w:cs="Times New Roman"/>
        </w:rPr>
        <w:t>Ma</w:t>
      </w:r>
      <w:r w:rsidR="00B342B3">
        <w:rPr>
          <w:rFonts w:ascii="Times New Roman" w:eastAsia="Constantia" w:hAnsi="Times New Roman" w:cs="Times New Roman"/>
        </w:rPr>
        <w:t>y</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150F18">
        <w:rPr>
          <w:rFonts w:ascii="Times New Roman" w:eastAsia="Constantia" w:hAnsi="Times New Roman" w:cs="Times New Roman"/>
        </w:rPr>
        <w:t>Hispanic</w:t>
      </w:r>
      <w:r w:rsidR="00623884">
        <w:rPr>
          <w:rFonts w:ascii="Times New Roman" w:eastAsia="Constantia" w:hAnsi="Times New Roman" w:cs="Times New Roman"/>
        </w:rPr>
        <w:t xml:space="preserve"> </w:t>
      </w:r>
      <w:r w:rsidR="00A572C7">
        <w:rPr>
          <w:rFonts w:ascii="Times New Roman" w:eastAsia="Constantia" w:hAnsi="Times New Roman" w:cs="Times New Roman"/>
        </w:rPr>
        <w:t xml:space="preserve">children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 xml:space="preserve">.  </w:t>
      </w:r>
      <w:r w:rsidR="0052110E">
        <w:rPr>
          <w:rFonts w:ascii="Times New Roman" w:eastAsia="Constantia" w:hAnsi="Times New Roman" w:cs="Times New Roman"/>
        </w:rPr>
        <w:t xml:space="preserve">This was actually more consistent with other previous months from 2018 than those early months of 2019.  </w:t>
      </w:r>
      <w:r w:rsidR="00BD449D">
        <w:rPr>
          <w:rFonts w:ascii="Times New Roman" w:eastAsia="Constantia" w:hAnsi="Times New Roman" w:cs="Times New Roman"/>
        </w:rPr>
        <w:t>This demonstrates the 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540497B4">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3C0687" w14:textId="1D13F153"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150F18">
        <w:rPr>
          <w:rFonts w:ascii="Times New Roman" w:eastAsia="Constantia" w:hAnsi="Times New Roman" w:cs="Times New Roman"/>
        </w:rPr>
        <w:t>de</w:t>
      </w:r>
      <w:r w:rsidR="00BD449D">
        <w:rPr>
          <w:rFonts w:ascii="Times New Roman" w:eastAsia="Constantia" w:hAnsi="Times New Roman" w:cs="Times New Roman"/>
        </w:rPr>
        <w:t>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It was noticed that there were also more </w:t>
      </w:r>
      <w:r w:rsidR="00150F18">
        <w:rPr>
          <w:rFonts w:ascii="Times New Roman" w:eastAsia="Constantia" w:hAnsi="Times New Roman" w:cs="Times New Roman"/>
        </w:rPr>
        <w:t>males</w:t>
      </w:r>
      <w:r w:rsidR="00BD449D">
        <w:rPr>
          <w:rFonts w:ascii="Times New Roman" w:eastAsia="Constantia" w:hAnsi="Times New Roman" w:cs="Times New Roman"/>
        </w:rPr>
        <w:t xml:space="preserve"> th</w:t>
      </w:r>
      <w:r w:rsidR="00150F18">
        <w:rPr>
          <w:rFonts w:ascii="Times New Roman" w:eastAsia="Constantia" w:hAnsi="Times New Roman" w:cs="Times New Roman"/>
        </w:rPr>
        <w:t>en fe</w:t>
      </w:r>
      <w:r w:rsidR="00BD449D">
        <w:rPr>
          <w:rFonts w:ascii="Times New Roman" w:eastAsia="Constantia" w:hAnsi="Times New Roman" w:cs="Times New Roman"/>
        </w:rPr>
        <w:t xml:space="preserve">males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w:t>
      </w:r>
      <w:r w:rsidR="0052110E">
        <w:rPr>
          <w:rFonts w:ascii="Times New Roman" w:eastAsia="Constantia" w:hAnsi="Times New Roman" w:cs="Times New Roman"/>
        </w:rPr>
        <w:t>received no new referrals for</w:t>
      </w:r>
      <w:r w:rsidR="00BD449D">
        <w:rPr>
          <w:rFonts w:ascii="Times New Roman" w:eastAsia="Constantia" w:hAnsi="Times New Roman" w:cs="Times New Roman"/>
        </w:rPr>
        <w:t xml:space="preserve"> transgendered youth at this time</w:t>
      </w:r>
      <w:r w:rsidR="0052110E">
        <w:rPr>
          <w:rFonts w:ascii="Times New Roman" w:eastAsia="Constantia" w:hAnsi="Times New Roman" w:cs="Times New Roman"/>
        </w:rPr>
        <w:t>.</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lastRenderedPageBreak/>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7400778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31B90C74"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5D4BEA">
        <w:rPr>
          <w:rFonts w:ascii="Times New Roman" w:eastAsia="Constantia" w:hAnsi="Times New Roman" w:cs="Times New Roman"/>
        </w:rPr>
        <w:t>Ma</w:t>
      </w:r>
      <w:r w:rsidR="006E2109">
        <w:rPr>
          <w:rFonts w:ascii="Times New Roman" w:eastAsia="Constantia" w:hAnsi="Times New Roman" w:cs="Times New Roman"/>
        </w:rPr>
        <w:t>y</w:t>
      </w:r>
      <w:r w:rsidR="00B03EC0">
        <w:rPr>
          <w:rFonts w:ascii="Times New Roman" w:eastAsia="Constantia" w:hAnsi="Times New Roman" w:cs="Times New Roman"/>
        </w:rPr>
        <w:t xml:space="preserve">, there </w:t>
      </w:r>
      <w:r w:rsidR="00CD4F61">
        <w:rPr>
          <w:rFonts w:ascii="Times New Roman" w:eastAsia="Constantia" w:hAnsi="Times New Roman" w:cs="Times New Roman"/>
        </w:rPr>
        <w:t>w</w:t>
      </w:r>
      <w:r w:rsidR="0052110E">
        <w:rPr>
          <w:rFonts w:ascii="Times New Roman" w:eastAsia="Constantia" w:hAnsi="Times New Roman" w:cs="Times New Roman"/>
        </w:rPr>
        <w:t>ere no</w:t>
      </w:r>
      <w:r w:rsidR="006E2109">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6E2109">
        <w:rPr>
          <w:rFonts w:ascii="Times New Roman" w:eastAsia="Constantia" w:hAnsi="Times New Roman" w:cs="Times New Roman"/>
        </w:rPr>
        <w:t>14</w:t>
      </w:r>
      <w:r w:rsidR="00FD783F">
        <w:rPr>
          <w:rFonts w:ascii="Times New Roman" w:eastAsia="Constantia" w:hAnsi="Times New Roman" w:cs="Times New Roman"/>
        </w:rPr>
        <w:t xml:space="preserve"> 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553A7E">
        <w:rPr>
          <w:rFonts w:ascii="Times New Roman" w:eastAsia="Constantia" w:hAnsi="Times New Roman" w:cs="Times New Roman"/>
        </w:rPr>
        <w:t>18</w:t>
      </w:r>
      <w:r w:rsidR="00E421A3">
        <w:rPr>
          <w:rFonts w:ascii="Times New Roman" w:eastAsia="Constantia" w:hAnsi="Times New Roman" w:cs="Times New Roman"/>
        </w:rPr>
        <w:t>2</w:t>
      </w:r>
      <w:r w:rsidR="00FD783F">
        <w:rPr>
          <w:rFonts w:ascii="Times New Roman" w:eastAsia="Constantia" w:hAnsi="Times New Roman" w:cs="Times New Roman"/>
        </w:rPr>
        <w:t xml:space="preserve"> 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9E376" w14:textId="77777777" w:rsidR="00743DC7" w:rsidRDefault="00743DC7" w:rsidP="00CD253A">
      <w:pPr>
        <w:spacing w:after="0" w:line="240" w:lineRule="auto"/>
      </w:pPr>
      <w:r>
        <w:separator/>
      </w:r>
    </w:p>
  </w:endnote>
  <w:endnote w:type="continuationSeparator" w:id="0">
    <w:p w14:paraId="33EC236E" w14:textId="77777777" w:rsidR="00743DC7" w:rsidRDefault="00743DC7"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3C32FBD6"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A572C7">
      <w:rPr>
        <w:noProof/>
        <w:color w:val="4F81BD" w:themeColor="accent1"/>
      </w:rPr>
      <w:t>May</w:t>
    </w:r>
    <w:r w:rsidR="00B8766A">
      <w:rPr>
        <w:noProof/>
        <w:color w:val="4F81BD" w:themeColor="accent1"/>
      </w:rPr>
      <w:t xml:space="preserve"> </w:t>
    </w:r>
    <w:r>
      <w:rPr>
        <w:noProof/>
        <w:color w:val="4F81BD" w:themeColor="accent1"/>
      </w:rPr>
      <w:t xml:space="preserve"> </w:t>
    </w:r>
    <w:r w:rsidR="00553A7E">
      <w:rPr>
        <w:noProof/>
        <w:color w:val="4F81BD" w:themeColor="accent1"/>
      </w:rPr>
      <w:t>2019</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F1EC4" w14:textId="77777777" w:rsidR="00743DC7" w:rsidRDefault="00743DC7" w:rsidP="00CD253A">
      <w:pPr>
        <w:spacing w:after="0" w:line="240" w:lineRule="auto"/>
      </w:pPr>
      <w:r>
        <w:separator/>
      </w:r>
    </w:p>
  </w:footnote>
  <w:footnote w:type="continuationSeparator" w:id="0">
    <w:p w14:paraId="66DEC1E8" w14:textId="77777777" w:rsidR="00743DC7" w:rsidRDefault="00743DC7"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56174"/>
    <w:rsid w:val="0006033C"/>
    <w:rsid w:val="00072D58"/>
    <w:rsid w:val="00076CF8"/>
    <w:rsid w:val="0009252C"/>
    <w:rsid w:val="000954C8"/>
    <w:rsid w:val="000A4521"/>
    <w:rsid w:val="000A4D15"/>
    <w:rsid w:val="000C5358"/>
    <w:rsid w:val="000D0414"/>
    <w:rsid w:val="001049BF"/>
    <w:rsid w:val="00117E4E"/>
    <w:rsid w:val="0012260E"/>
    <w:rsid w:val="00122A8C"/>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3A89"/>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12889"/>
    <w:rsid w:val="00426DCD"/>
    <w:rsid w:val="00431225"/>
    <w:rsid w:val="00431449"/>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5117D5"/>
    <w:rsid w:val="005155CD"/>
    <w:rsid w:val="0052110E"/>
    <w:rsid w:val="00553A7E"/>
    <w:rsid w:val="00562A6F"/>
    <w:rsid w:val="00571F33"/>
    <w:rsid w:val="0057311F"/>
    <w:rsid w:val="005753BA"/>
    <w:rsid w:val="0058003C"/>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6E2109"/>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A04DE"/>
    <w:rsid w:val="008B4F71"/>
    <w:rsid w:val="008C731B"/>
    <w:rsid w:val="008E055D"/>
    <w:rsid w:val="008E7417"/>
    <w:rsid w:val="008F1BBC"/>
    <w:rsid w:val="00914DEA"/>
    <w:rsid w:val="00927467"/>
    <w:rsid w:val="00933CB8"/>
    <w:rsid w:val="00941282"/>
    <w:rsid w:val="0095354E"/>
    <w:rsid w:val="00954E51"/>
    <w:rsid w:val="00961589"/>
    <w:rsid w:val="00964704"/>
    <w:rsid w:val="00966716"/>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572C7"/>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342B3"/>
    <w:rsid w:val="00B57DF6"/>
    <w:rsid w:val="00B7508B"/>
    <w:rsid w:val="00B7565D"/>
    <w:rsid w:val="00B85341"/>
    <w:rsid w:val="00B8766A"/>
    <w:rsid w:val="00B87F2F"/>
    <w:rsid w:val="00B95A08"/>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6E2C"/>
    <w:rsid w:val="00DA4622"/>
    <w:rsid w:val="00DA7FBF"/>
    <w:rsid w:val="00DD1F4E"/>
    <w:rsid w:val="00DE1F76"/>
    <w:rsid w:val="00DE322F"/>
    <w:rsid w:val="00DF11C7"/>
    <w:rsid w:val="00DF6D96"/>
    <w:rsid w:val="00E14665"/>
    <w:rsid w:val="00E421A3"/>
    <w:rsid w:val="00E646E3"/>
    <w:rsid w:val="00E81F98"/>
    <w:rsid w:val="00EB1C10"/>
    <w:rsid w:val="00EB58AB"/>
    <w:rsid w:val="00EC368A"/>
    <w:rsid w:val="00EC3752"/>
    <w:rsid w:val="00ED06FB"/>
    <w:rsid w:val="00ED2BD6"/>
    <w:rsid w:val="00F04FDE"/>
    <w:rsid w:val="00F21512"/>
    <w:rsid w:val="00F46013"/>
    <w:rsid w:val="00F70CD6"/>
    <w:rsid w:val="00FB4012"/>
    <w:rsid w:val="00FB79B3"/>
    <w:rsid w:val="00FC2A17"/>
    <w:rsid w:val="00FC5CF0"/>
    <w:rsid w:val="00FD06A1"/>
    <w:rsid w:val="00FD783F"/>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(41)</c:v>
                </c:pt>
                <c:pt idx="1">
                  <c:v>5-8 years (34)</c:v>
                </c:pt>
                <c:pt idx="2">
                  <c:v>9-11 years (23)</c:v>
                </c:pt>
                <c:pt idx="3">
                  <c:v>12-14 years (36)</c:v>
                </c:pt>
                <c:pt idx="4">
                  <c:v>15-17 years (59)</c:v>
                </c:pt>
                <c:pt idx="5">
                  <c:v>18+ years (7)</c:v>
                </c:pt>
              </c:strCache>
            </c:strRef>
          </c:cat>
          <c:val>
            <c:numRef>
              <c:f>Sheet1!$B$2:$B$7</c:f>
              <c:numCache>
                <c:formatCode>General</c:formatCode>
                <c:ptCount val="6"/>
                <c:pt idx="0">
                  <c:v>41</c:v>
                </c:pt>
                <c:pt idx="1">
                  <c:v>34</c:v>
                </c:pt>
                <c:pt idx="2">
                  <c:v>23</c:v>
                </c:pt>
                <c:pt idx="3">
                  <c:v>36</c:v>
                </c:pt>
                <c:pt idx="4">
                  <c:v>59</c:v>
                </c:pt>
                <c:pt idx="5">
                  <c:v>7</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(41)</c:v>
                      </c:pt>
                      <c:pt idx="1">
                        <c:v>5-8 years (34)</c:v>
                      </c:pt>
                      <c:pt idx="2">
                        <c:v>9-11 years (23)</c:v>
                      </c:pt>
                      <c:pt idx="3">
                        <c:v>12-14 years (36)</c:v>
                      </c:pt>
                      <c:pt idx="4">
                        <c:v>15-17 years (59)</c:v>
                      </c:pt>
                      <c:pt idx="5">
                        <c:v>18+ years (7)</c:v>
                      </c:pt>
                    </c:strCache>
                  </c:strRef>
                </c:cat>
                <c:val>
                  <c:numRef>
                    <c:extLst>
                      <c:ext uri="{02D57815-91ED-43cb-92C2-25804820EDAC}">
                        <c15:formulaRef>
                          <c15:sqref>Sheet1!$C$2:$C$7</c15:sqref>
                        </c15:formulaRef>
                      </c:ext>
                    </c:extLst>
                    <c:numCache>
                      <c:formatCode>General</c:formatCode>
                      <c:ptCount val="6"/>
                      <c:pt idx="0">
                        <c:v>-3</c:v>
                      </c:pt>
                      <c:pt idx="1">
                        <c:v>-1</c:v>
                      </c:pt>
                      <c:pt idx="2">
                        <c:v>3</c:v>
                      </c:pt>
                      <c:pt idx="3">
                        <c:v>-22</c:v>
                      </c:pt>
                      <c:pt idx="4">
                        <c:v>-16</c:v>
                      </c:pt>
                      <c:pt idx="5">
                        <c:v>-10</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26</c:v>
                </c:pt>
                <c:pt idx="1">
                  <c:v>31</c:v>
                </c:pt>
                <c:pt idx="2">
                  <c:v>40</c:v>
                </c:pt>
                <c:pt idx="3">
                  <c:v>71</c:v>
                </c:pt>
                <c:pt idx="4">
                  <c:v>21</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-28</c:v>
                      </c:pt>
                      <c:pt idx="1">
                        <c:v>5</c:v>
                      </c:pt>
                      <c:pt idx="2">
                        <c:v>-30</c:v>
                      </c:pt>
                      <c:pt idx="3">
                        <c:v>9</c:v>
                      </c:pt>
                      <c:pt idx="4">
                        <c:v>-16</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102</c:v>
                </c:pt>
                <c:pt idx="1">
                  <c:v>98</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Sheet1!$C$2:$C$3</c:f>
              <c:numCache>
                <c:formatCode>General</c:formatCode>
                <c:ptCount val="2"/>
                <c:pt idx="0">
                  <c:v>-29</c:v>
                </c:pt>
                <c:pt idx="1">
                  <c:v>-18</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Sheet1!$B$2:$B$4</c:f>
              <c:numCache>
                <c:formatCode>General</c:formatCode>
                <c:ptCount val="3"/>
                <c:pt idx="0">
                  <c:v>182</c:v>
                </c:pt>
                <c:pt idx="1">
                  <c:v>14</c:v>
                </c:pt>
                <c:pt idx="2">
                  <c:v>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Sheet1!$C$2:$C$4</c:f>
              <c:numCache>
                <c:formatCode>General</c:formatCode>
                <c:ptCount val="3"/>
                <c:pt idx="0">
                  <c:v>2</c:v>
                </c:pt>
                <c:pt idx="1">
                  <c:v>6</c:v>
                </c:pt>
                <c:pt idx="2">
                  <c:v>0</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7BBD8E82-8AE2-4E1D-B231-B0D551E7D064}"/>
</file>

<file path=customXml/itemProps3.xml><?xml version="1.0" encoding="utf-8"?>
<ds:datastoreItem xmlns:ds="http://schemas.openxmlformats.org/officeDocument/2006/customXml" ds:itemID="{86DFD939-CA33-49D3-BF46-BB5CE7AF9294}"/>
</file>

<file path=docProps/app.xml><?xml version="1.0" encoding="utf-8"?>
<Properties xmlns="http://schemas.openxmlformats.org/officeDocument/2006/extended-properties" xmlns:vt="http://schemas.openxmlformats.org/officeDocument/2006/docPropsVTypes">
  <Template>Normal</Template>
  <TotalTime>5</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2020-10-19T22:55:00Z</dcterms:created>
  <dcterms:modified xsi:type="dcterms:W3CDTF">2020-10-19T22:55:00Z</dcterms:modified>
</cp:coreProperties>
</file>