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12AD68F8"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7E518A">
        <w:rPr>
          <w:rFonts w:ascii="Times New Roman" w:hAnsi="Times New Roman" w:cs="Times New Roman"/>
          <w:b/>
          <w:sz w:val="32"/>
          <w:szCs w:val="32"/>
        </w:rPr>
        <w:t>September</w:t>
      </w:r>
      <w:r w:rsidR="008E7417">
        <w:rPr>
          <w:rFonts w:ascii="Times New Roman" w:hAnsi="Times New Roman" w:cs="Times New Roman"/>
          <w:b/>
          <w:sz w:val="32"/>
          <w:szCs w:val="32"/>
        </w:rPr>
        <w:t xml:space="preserve"> 2019</w:t>
      </w:r>
    </w:p>
    <w:p w14:paraId="094B0927" w14:textId="77777777" w:rsidR="00700A23" w:rsidRDefault="00700A23" w:rsidP="005F11A9">
      <w:pPr>
        <w:spacing w:after="120"/>
        <w:rPr>
          <w:rFonts w:ascii="Times New Roman" w:eastAsia="Constantia" w:hAnsi="Times New Roman" w:cs="Times New Roman"/>
        </w:rPr>
      </w:pPr>
    </w:p>
    <w:p w14:paraId="5FAAF2E4" w14:textId="67C87786" w:rsidR="009C4858"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7E518A">
        <w:rPr>
          <w:rFonts w:ascii="Times New Roman" w:eastAsia="Constantia" w:hAnsi="Times New Roman" w:cs="Times New Roman"/>
        </w:rPr>
        <w:t>September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9C4858">
        <w:rPr>
          <w:rFonts w:ascii="Times New Roman" w:eastAsia="Constantia" w:hAnsi="Times New Roman" w:cs="Times New Roman"/>
        </w:rPr>
        <w:t xml:space="preserve"> a significant increase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221EB">
        <w:rPr>
          <w:rFonts w:ascii="Times New Roman" w:eastAsia="Constantia" w:hAnsi="Times New Roman" w:cs="Times New Roman"/>
        </w:rPr>
        <w:t>0-</w:t>
      </w:r>
      <w:r w:rsidR="007E518A">
        <w:rPr>
          <w:rFonts w:ascii="Times New Roman" w:eastAsia="Constantia" w:hAnsi="Times New Roman" w:cs="Times New Roman"/>
        </w:rPr>
        <w:t>8</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7E518A">
        <w:rPr>
          <w:rFonts w:ascii="Times New Roman" w:eastAsia="Constantia" w:hAnsi="Times New Roman" w:cs="Times New Roman"/>
        </w:rPr>
        <w:t>12</w:t>
      </w:r>
      <w:r w:rsidR="00210375">
        <w:rPr>
          <w:rFonts w:ascii="Times New Roman" w:eastAsia="Constantia" w:hAnsi="Times New Roman" w:cs="Times New Roman"/>
        </w:rPr>
        <w:t>-</w:t>
      </w:r>
      <w:r w:rsidR="002221EB">
        <w:rPr>
          <w:rFonts w:ascii="Times New Roman" w:eastAsia="Constantia" w:hAnsi="Times New Roman" w:cs="Times New Roman"/>
        </w:rPr>
        <w:t>1</w:t>
      </w:r>
      <w:r w:rsidR="007E518A">
        <w:rPr>
          <w:rFonts w:ascii="Times New Roman" w:eastAsia="Constantia" w:hAnsi="Times New Roman" w:cs="Times New Roman"/>
        </w:rPr>
        <w:t>7</w:t>
      </w:r>
      <w:r w:rsidR="00072D58">
        <w:rPr>
          <w:rFonts w:ascii="Times New Roman" w:eastAsia="Constantia" w:hAnsi="Times New Roman" w:cs="Times New Roman"/>
        </w:rPr>
        <w:t xml:space="preserve"> years of age far exceeded the number of children referred in comparison to all other age groups.  </w:t>
      </w:r>
      <w:r w:rsidR="009C4858">
        <w:rPr>
          <w:rFonts w:ascii="Times New Roman" w:eastAsia="Constantia" w:hAnsi="Times New Roman" w:cs="Times New Roman"/>
        </w:rPr>
        <w:t>This demonstrates that there are a large number of both young and older children who were in need of placement this particular month.</w:t>
      </w:r>
    </w:p>
    <w:p w14:paraId="29194184" w14:textId="75098502"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7E518A">
        <w:rPr>
          <w:rFonts w:ascii="Times New Roman" w:eastAsia="Constantia" w:hAnsi="Times New Roman" w:cs="Times New Roman"/>
        </w:rPr>
        <w:t>267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A0DC624">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A14971" w14:textId="77777777" w:rsidR="009C4858" w:rsidRDefault="009C4858" w:rsidP="002C167D">
      <w:pPr>
        <w:spacing w:after="120"/>
        <w:rPr>
          <w:rFonts w:ascii="Times New Roman" w:eastAsia="Constantia" w:hAnsi="Times New Roman" w:cs="Times New Roman"/>
        </w:rPr>
      </w:pPr>
    </w:p>
    <w:p w14:paraId="3E81C9F1" w14:textId="0D772A5F"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7E518A">
        <w:rPr>
          <w:rFonts w:ascii="Times New Roman" w:eastAsia="Constantia" w:hAnsi="Times New Roman" w:cs="Times New Roman"/>
          <w:b/>
        </w:rPr>
        <w:t>62</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5F98A0B4">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4EF32947"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7E518A">
        <w:rPr>
          <w:rFonts w:ascii="Times New Roman" w:eastAsia="Constantia" w:hAnsi="Times New Roman" w:cs="Times New Roman"/>
        </w:rPr>
        <w:t>September</w:t>
      </w:r>
      <w:r>
        <w:rPr>
          <w:rFonts w:ascii="Times New Roman" w:eastAsia="Constantia" w:hAnsi="Times New Roman" w:cs="Times New Roman"/>
        </w:rPr>
        <w:t>,</w:t>
      </w:r>
      <w:r w:rsidR="009C4858">
        <w:rPr>
          <w:rFonts w:ascii="Times New Roman" w:eastAsia="Constantia" w:hAnsi="Times New Roman" w:cs="Times New Roman"/>
        </w:rPr>
        <w:t xml:space="preserve"> it was noticed that Hispanic children were referred at significantly higher numbers than other ethnicities of children.  It is unknown as to why this occurred </w:t>
      </w:r>
      <w:r w:rsidR="00C54BE4">
        <w:rPr>
          <w:rFonts w:ascii="Times New Roman" w:eastAsia="Constantia" w:hAnsi="Times New Roman" w:cs="Times New Roman"/>
        </w:rPr>
        <w:t xml:space="preserve">however, it should be noted that both Caucasian and African American youth were still referred in large numbers which has been consistent in all other months of this particular year.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71809D29">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39A1EA63"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C54BE4">
        <w:rPr>
          <w:rFonts w:ascii="Times New Roman" w:eastAsia="Constantia" w:hAnsi="Times New Roman" w:cs="Times New Roman"/>
        </w:rPr>
        <w:t xml:space="preserve"> significant increase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w:t>
      </w:r>
      <w:r w:rsidR="00C54BE4">
        <w:rPr>
          <w:rFonts w:ascii="Times New Roman" w:eastAsia="Constantia" w:hAnsi="Times New Roman" w:cs="Times New Roman"/>
        </w:rPr>
        <w:t xml:space="preserve">also </w:t>
      </w:r>
      <w:r w:rsidR="00BD449D">
        <w:rPr>
          <w:rFonts w:ascii="Times New Roman" w:eastAsia="Constantia" w:hAnsi="Times New Roman" w:cs="Times New Roman"/>
        </w:rPr>
        <w:t>not</w:t>
      </w:r>
      <w:r w:rsidR="00C54BE4">
        <w:rPr>
          <w:rFonts w:ascii="Times New Roman" w:eastAsia="Constantia" w:hAnsi="Times New Roman" w:cs="Times New Roman"/>
        </w:rPr>
        <w:t>ed</w:t>
      </w:r>
      <w:r w:rsidR="00BD449D">
        <w:rPr>
          <w:rFonts w:ascii="Times New Roman" w:eastAsia="Constantia" w:hAnsi="Times New Roman" w:cs="Times New Roman"/>
        </w:rPr>
        <w:t xml:space="preserve"> that</w:t>
      </w:r>
      <w:r w:rsidR="00C54BE4">
        <w:rPr>
          <w:rFonts w:ascii="Times New Roman" w:eastAsia="Constantia" w:hAnsi="Times New Roman" w:cs="Times New Roman"/>
        </w:rPr>
        <w:t xml:space="preserve"> this particular month saw many more females than males being referred for placement.  This was quite different than all previous months of this year where males typically </w:t>
      </w:r>
      <w:r w:rsidR="00C54BE4">
        <w:rPr>
          <w:rFonts w:ascii="Times New Roman" w:eastAsia="Constantia" w:hAnsi="Times New Roman" w:cs="Times New Roman"/>
        </w:rPr>
        <w:lastRenderedPageBreak/>
        <w:t xml:space="preserve">were referred in larger numbers.  </w:t>
      </w:r>
      <w:r w:rsidR="00BD449D">
        <w:rPr>
          <w:rFonts w:ascii="Times New Roman" w:eastAsia="Constantia" w:hAnsi="Times New Roman" w:cs="Times New Roman"/>
        </w:rPr>
        <w:t xml:space="preserve">The agency also </w:t>
      </w:r>
      <w:proofErr w:type="gramStart"/>
      <w:r w:rsidR="00C54BE4">
        <w:rPr>
          <w:rFonts w:ascii="Times New Roman" w:eastAsia="Constantia" w:hAnsi="Times New Roman" w:cs="Times New Roman"/>
        </w:rPr>
        <w:t xml:space="preserve">had </w:t>
      </w:r>
      <w:r w:rsidR="00BD449D">
        <w:rPr>
          <w:rFonts w:ascii="Times New Roman" w:eastAsia="Constantia" w:hAnsi="Times New Roman" w:cs="Times New Roman"/>
        </w:rPr>
        <w:t xml:space="preserve"> </w:t>
      </w:r>
      <w:r w:rsidR="00150F18">
        <w:rPr>
          <w:rFonts w:ascii="Times New Roman" w:eastAsia="Constantia" w:hAnsi="Times New Roman" w:cs="Times New Roman"/>
        </w:rPr>
        <w:t>no</w:t>
      </w:r>
      <w:proofErr w:type="gramEnd"/>
      <w:r w:rsidR="00BD449D">
        <w:rPr>
          <w:rFonts w:ascii="Times New Roman" w:eastAsia="Constantia" w:hAnsi="Times New Roman" w:cs="Times New Roman"/>
        </w:rPr>
        <w:t xml:space="preserve"> transgendered youth</w:t>
      </w:r>
      <w:r w:rsidR="00C54BE4">
        <w:rPr>
          <w:rFonts w:ascii="Times New Roman" w:eastAsia="Constantia" w:hAnsi="Times New Roman" w:cs="Times New Roman"/>
        </w:rPr>
        <w:t xml:space="preserve"> referred to placemen during this particular month.  </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FA26F9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6A61A0B0"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7E518A">
        <w:rPr>
          <w:rFonts w:ascii="Times New Roman" w:eastAsia="Constantia" w:hAnsi="Times New Roman" w:cs="Times New Roman"/>
        </w:rPr>
        <w:t>September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587EF6">
        <w:rPr>
          <w:rFonts w:ascii="Times New Roman" w:eastAsia="Constantia" w:hAnsi="Times New Roman" w:cs="Times New Roman"/>
        </w:rPr>
        <w:t>2</w:t>
      </w:r>
      <w:r w:rsidR="00B03EC0">
        <w:rPr>
          <w:rFonts w:ascii="Times New Roman" w:eastAsia="Constantia" w:hAnsi="Times New Roman" w:cs="Times New Roman"/>
        </w:rPr>
        <w:t xml:space="preserve"> 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587EF6">
        <w:rPr>
          <w:rFonts w:ascii="Times New Roman" w:eastAsia="Constantia" w:hAnsi="Times New Roman" w:cs="Times New Roman"/>
        </w:rPr>
        <w:t>38</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D562F">
        <w:rPr>
          <w:rFonts w:ascii="Times New Roman" w:eastAsia="Constantia" w:hAnsi="Times New Roman" w:cs="Times New Roman"/>
        </w:rPr>
        <w:t>1</w:t>
      </w:r>
      <w:r w:rsidR="00587EF6">
        <w:rPr>
          <w:rFonts w:ascii="Times New Roman" w:eastAsia="Constantia" w:hAnsi="Times New Roman" w:cs="Times New Roman"/>
        </w:rPr>
        <w:t>83</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9E376" w14:textId="77777777" w:rsidR="00743DC7" w:rsidRDefault="00743DC7" w:rsidP="00CD253A">
      <w:pPr>
        <w:spacing w:after="0" w:line="240" w:lineRule="auto"/>
      </w:pPr>
      <w:r>
        <w:separator/>
      </w:r>
    </w:p>
  </w:endnote>
  <w:endnote w:type="continuationSeparator" w:id="0">
    <w:p w14:paraId="33EC236E" w14:textId="77777777" w:rsidR="00743DC7" w:rsidRDefault="00743DC7"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14BC7B00"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9C4858">
      <w:rPr>
        <w:noProof/>
        <w:color w:val="4F81BD" w:themeColor="accent1"/>
      </w:rPr>
      <w:t>September</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F1EC4" w14:textId="77777777" w:rsidR="00743DC7" w:rsidRDefault="00743DC7" w:rsidP="00CD253A">
      <w:pPr>
        <w:spacing w:after="0" w:line="240" w:lineRule="auto"/>
      </w:pPr>
      <w:r>
        <w:separator/>
      </w:r>
    </w:p>
  </w:footnote>
  <w:footnote w:type="continuationSeparator" w:id="0">
    <w:p w14:paraId="66DEC1E8" w14:textId="77777777" w:rsidR="00743DC7" w:rsidRDefault="00743DC7"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4858"/>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4BE4"/>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layout>
                <c:manualLayout>
                  <c:x val="0.11177644710578842"/>
                  <c:y val="-4.86618004866182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7.9840319361278427E-3"/>
                  <c:y val="0.165450121654501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9.0485695276114442E-2"/>
                  <c:y val="-1.7842454060874734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
                  <c:y val="0.1849148418491484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3.4597471723220224E-2"/>
                  <c:y val="-7.7858880778588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0.10113107119095142"/>
                  <c:y val="1.459854014598540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(62)</c:v>
                </c:pt>
                <c:pt idx="1">
                  <c:v>5-8 years (59)</c:v>
                </c:pt>
                <c:pt idx="2">
                  <c:v>9-11 years (39)</c:v>
                </c:pt>
                <c:pt idx="3">
                  <c:v>12-14 years (51)</c:v>
                </c:pt>
                <c:pt idx="4">
                  <c:v>15-17 years (51</c:v>
                </c:pt>
                <c:pt idx="5">
                  <c:v>18+ years (5)</c:v>
                </c:pt>
              </c:strCache>
            </c:strRef>
          </c:cat>
          <c:val>
            <c:numRef>
              <c:f>Sheet1!$B$2:$B$7</c:f>
              <c:numCache>
                <c:formatCode>General</c:formatCode>
                <c:ptCount val="6"/>
                <c:pt idx="0">
                  <c:v>62</c:v>
                </c:pt>
                <c:pt idx="1">
                  <c:v>59</c:v>
                </c:pt>
                <c:pt idx="2">
                  <c:v>39</c:v>
                </c:pt>
                <c:pt idx="3">
                  <c:v>51</c:v>
                </c:pt>
                <c:pt idx="4">
                  <c:v>51</c:v>
                </c:pt>
                <c:pt idx="5">
                  <c:v>5</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(62)</c:v>
                      </c:pt>
                      <c:pt idx="1">
                        <c:v>5-8 years (59)</c:v>
                      </c:pt>
                      <c:pt idx="2">
                        <c:v>9-11 years (39)</c:v>
                      </c:pt>
                      <c:pt idx="3">
                        <c:v>12-14 years (51)</c:v>
                      </c:pt>
                      <c:pt idx="4">
                        <c:v>15-17 years (51</c:v>
                      </c:pt>
                      <c:pt idx="5">
                        <c:v>18+ years (5)</c:v>
                      </c:pt>
                    </c:strCache>
                  </c:strRef>
                </c:cat>
                <c:val>
                  <c:numRef>
                    <c:extLst>
                      <c:ext uri="{02D57815-91ED-43cb-92C2-25804820EDAC}">
                        <c15:formulaRef>
                          <c15:sqref>Sheet1!$C$2:$C$7</c15:sqref>
                        </c15:formulaRef>
                      </c:ext>
                    </c:extLst>
                    <c:numCache>
                      <c:formatCode>General</c:formatCode>
                      <c:ptCount val="6"/>
                      <c:pt idx="0">
                        <c:v>19</c:v>
                      </c:pt>
                      <c:pt idx="1">
                        <c:v>22</c:v>
                      </c:pt>
                      <c:pt idx="2">
                        <c:v>-4</c:v>
                      </c:pt>
                      <c:pt idx="3">
                        <c:v>16</c:v>
                      </c:pt>
                      <c:pt idx="4">
                        <c:v>23</c:v>
                      </c:pt>
                      <c:pt idx="5">
                        <c:v>4</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48</c:v>
                </c:pt>
                <c:pt idx="1">
                  <c:v>5</c:v>
                </c:pt>
                <c:pt idx="2">
                  <c:v>57</c:v>
                </c:pt>
                <c:pt idx="3">
                  <c:v>100</c:v>
                </c:pt>
                <c:pt idx="4">
                  <c:v>57</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5</c:v>
                      </c:pt>
                      <c:pt idx="1">
                        <c:v>-5</c:v>
                      </c:pt>
                      <c:pt idx="2">
                        <c:v>13</c:v>
                      </c:pt>
                      <c:pt idx="3">
                        <c:v>41</c:v>
                      </c:pt>
                      <c:pt idx="4">
                        <c:v>26</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127</c:v>
                </c:pt>
                <c:pt idx="1">
                  <c:v>140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33</c:v>
                </c:pt>
                <c:pt idx="1">
                  <c:v>48</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Sheet1!$B$2:$B$4</c:f>
              <c:numCache>
                <c:formatCode>General</c:formatCode>
                <c:ptCount val="3"/>
                <c:pt idx="0">
                  <c:v>183</c:v>
                </c:pt>
                <c:pt idx="1">
                  <c:v>38</c:v>
                </c:pt>
                <c:pt idx="2">
                  <c:v>2</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English</c:v>
                </c:pt>
                <c:pt idx="1">
                  <c:v>Bilingual </c:v>
                </c:pt>
                <c:pt idx="2">
                  <c:v>Spanish</c:v>
                </c:pt>
              </c:strCache>
            </c:strRef>
          </c:cat>
          <c:val>
            <c:numRef>
              <c:f>Sheet1!$C$2:$C$4</c:f>
              <c:numCache>
                <c:formatCode>General</c:formatCode>
                <c:ptCount val="3"/>
                <c:pt idx="0">
                  <c:v>28</c:v>
                </c:pt>
                <c:pt idx="1">
                  <c:v>27</c:v>
                </c:pt>
                <c:pt idx="2">
                  <c:v>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64A5BEF2-62FD-4E91-87FB-578CCE76A330}"/>
</file>

<file path=customXml/itemProps3.xml><?xml version="1.0" encoding="utf-8"?>
<ds:datastoreItem xmlns:ds="http://schemas.openxmlformats.org/officeDocument/2006/customXml" ds:itemID="{BAA881AD-B48E-4455-AA9F-13364F15E1C8}"/>
</file>

<file path=docProps/app.xml><?xml version="1.0" encoding="utf-8"?>
<Properties xmlns="http://schemas.openxmlformats.org/officeDocument/2006/extended-properties" xmlns:vt="http://schemas.openxmlformats.org/officeDocument/2006/docPropsVTypes">
  <Template>Normal</Template>
  <TotalTime>9</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2020-10-19T23:52:00Z</dcterms:created>
  <dcterms:modified xsi:type="dcterms:W3CDTF">2020-10-19T23:52:00Z</dcterms:modified>
</cp:coreProperties>
</file>